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659BE" w14:textId="67F978F0" w:rsidR="008A5C05" w:rsidRPr="00B120EB" w:rsidRDefault="00CE4478" w:rsidP="001C1B83">
      <w:pPr>
        <w:spacing w:line="240" w:lineRule="auto"/>
        <w:ind w:left="-142" w:right="60"/>
        <w:jc w:val="center"/>
        <w:rPr>
          <w:rFonts w:ascii="Atkinson Hyperlegible" w:hAnsi="Atkinson Hyperlegible"/>
        </w:rPr>
      </w:pPr>
      <w:r w:rsidRPr="00B120EB">
        <w:rPr>
          <w:rFonts w:ascii="Atkinson Hyperlegible" w:hAnsi="Atkinson Hyperlegible"/>
          <w:noProof/>
        </w:rPr>
        <w:drawing>
          <wp:inline distT="0" distB="0" distL="0" distR="0" wp14:anchorId="290F1206" wp14:editId="42334838">
            <wp:extent cx="2076450" cy="1428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20EB">
        <w:rPr>
          <w:rFonts w:ascii="Atkinson Hyperlegible" w:hAnsi="Atkinson Hyperlegible"/>
          <w:noProof/>
        </w:rPr>
        <mc:AlternateContent>
          <mc:Choice Requires="wps">
            <w:drawing>
              <wp:inline distT="0" distB="0" distL="0" distR="0" wp14:anchorId="095BD706" wp14:editId="2354A5AC">
                <wp:extent cx="304800" cy="304800"/>
                <wp:effectExtent l="0" t="0" r="0" b="0"/>
                <wp:docPr id="1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CC784BF">
              <v:rect id="AutoShape 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stroked="f" w14:anchorId="01B403F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>
                <o:lock v:ext="edit" aspectratio="t"/>
                <w10:anchorlock/>
              </v:rect>
            </w:pict>
          </mc:Fallback>
        </mc:AlternateContent>
      </w:r>
    </w:p>
    <w:p w14:paraId="14C27226" w14:textId="2F0D65CF" w:rsidR="00D10402" w:rsidRPr="00B120EB" w:rsidRDefault="00D10402" w:rsidP="00D10402">
      <w:pPr>
        <w:spacing w:line="240" w:lineRule="auto"/>
        <w:jc w:val="center"/>
        <w:rPr>
          <w:rFonts w:ascii="Atkinson Hyperlegible" w:hAnsi="Atkinson Hyperlegible"/>
        </w:rPr>
      </w:pPr>
    </w:p>
    <w:p w14:paraId="267308B2" w14:textId="77777777" w:rsidR="007B45E9" w:rsidRPr="002C35CE" w:rsidRDefault="007B45E9" w:rsidP="007B45E9">
      <w:pPr>
        <w:spacing w:before="91" w:line="350" w:lineRule="auto"/>
        <w:ind w:left="-426" w:right="60" w:hanging="1"/>
        <w:jc w:val="center"/>
        <w:rPr>
          <w:rFonts w:ascii="Atkinson Hyperlegible" w:hAnsi="Atkinson Hyperlegible" w:cs="Arial"/>
          <w:sz w:val="28"/>
          <w:szCs w:val="28"/>
        </w:rPr>
      </w:pPr>
      <w:bookmarkStart w:id="0" w:name="_Hlk165351197"/>
      <w:r w:rsidRPr="002C35CE">
        <w:rPr>
          <w:rFonts w:ascii="Atkinson Hyperlegible" w:hAnsi="Atkinson Hyperlegible" w:cs="Arial"/>
          <w:b/>
          <w:sz w:val="28"/>
          <w:szCs w:val="28"/>
        </w:rPr>
        <w:t>Application for Road Collision Information for Insurance purposes</w:t>
      </w:r>
    </w:p>
    <w:p w14:paraId="262154CE" w14:textId="77777777" w:rsidR="007B45E9" w:rsidRPr="002C35CE" w:rsidRDefault="007B45E9" w:rsidP="007B45E9">
      <w:pPr>
        <w:spacing w:before="91" w:line="350" w:lineRule="auto"/>
        <w:ind w:left="-426" w:right="60" w:hanging="1"/>
        <w:jc w:val="center"/>
        <w:rPr>
          <w:rFonts w:ascii="Atkinson Hyperlegible" w:hAnsi="Atkinson Hyperlegible" w:cs="Arial"/>
          <w:b/>
          <w:sz w:val="28"/>
          <w:szCs w:val="28"/>
        </w:rPr>
      </w:pPr>
      <w:r w:rsidRPr="002C35CE">
        <w:rPr>
          <w:rFonts w:ascii="Atkinson Hyperlegible" w:hAnsi="Atkinson Hyperlegible" w:cs="Arial"/>
          <w:b/>
          <w:sz w:val="28"/>
          <w:szCs w:val="28"/>
        </w:rPr>
        <w:t>And/or</w:t>
      </w:r>
    </w:p>
    <w:p w14:paraId="67BF28E4" w14:textId="77777777" w:rsidR="007B45E9" w:rsidRPr="002C35CE" w:rsidRDefault="007B45E9" w:rsidP="007B45E9">
      <w:pPr>
        <w:spacing w:before="91" w:line="350" w:lineRule="auto"/>
        <w:ind w:left="-426" w:right="60" w:hanging="1"/>
        <w:jc w:val="center"/>
        <w:rPr>
          <w:rFonts w:ascii="Atkinson Hyperlegible" w:hAnsi="Atkinson Hyperlegible" w:cs="Arial"/>
          <w:b/>
          <w:sz w:val="28"/>
          <w:szCs w:val="28"/>
        </w:rPr>
      </w:pPr>
      <w:r w:rsidRPr="002C35CE">
        <w:rPr>
          <w:rFonts w:ascii="Atkinson Hyperlegible" w:hAnsi="Atkinson Hyperlegible" w:cs="Arial"/>
          <w:b/>
          <w:sz w:val="28"/>
          <w:szCs w:val="28"/>
        </w:rPr>
        <w:t>Application for Discretionary Disclosure of Road Collision Information for Civil Litigation purposes</w:t>
      </w:r>
    </w:p>
    <w:bookmarkEnd w:id="0"/>
    <w:p w14:paraId="12E2AC3D" w14:textId="4AD3B392" w:rsidR="00B54BEB" w:rsidRDefault="008E022E" w:rsidP="00B54BEB">
      <w:pPr>
        <w:spacing w:before="91" w:after="0" w:line="350" w:lineRule="auto"/>
        <w:ind w:left="-426" w:right="60" w:hanging="1"/>
        <w:rPr>
          <w:rFonts w:ascii="Atkinson Hyperlegible" w:hAnsi="Atkinson Hyperlegible" w:cs="Arial"/>
        </w:rPr>
      </w:pPr>
      <w:r w:rsidRPr="00B120EB">
        <w:rPr>
          <w:rFonts w:ascii="Atkinson Hyperlegible" w:hAnsi="Atkinson Hyperlegible" w:cs="Arial"/>
        </w:rPr>
        <w:t>This form has been designed to facilitate the application for disclosure of road collision information for insurance and civil litigation (discretionary disclosure) purposes</w:t>
      </w:r>
      <w:r w:rsidR="00EB74C6" w:rsidRPr="00B120EB">
        <w:rPr>
          <w:rFonts w:ascii="Atkinson Hyperlegible" w:hAnsi="Atkinson Hyperlegible" w:cs="Arial"/>
        </w:rPr>
        <w:t xml:space="preserve"> for ongoing investigations</w:t>
      </w:r>
      <w:r w:rsidRPr="00B120EB">
        <w:rPr>
          <w:rFonts w:ascii="Atkinson Hyperlegible" w:hAnsi="Atkinson Hyperlegible" w:cs="Arial"/>
        </w:rPr>
        <w:t>.</w:t>
      </w:r>
    </w:p>
    <w:p w14:paraId="58D889E4" w14:textId="46CF1EF0" w:rsidR="00B54BEB" w:rsidRDefault="008E022E" w:rsidP="00B54BEB">
      <w:pPr>
        <w:spacing w:after="0" w:line="350" w:lineRule="auto"/>
        <w:ind w:left="-426" w:right="60" w:hanging="1"/>
        <w:rPr>
          <w:rFonts w:ascii="Atkinson Hyperlegible" w:hAnsi="Atkinson Hyperlegible" w:cs="Arial"/>
        </w:rPr>
      </w:pPr>
      <w:r w:rsidRPr="00B120EB">
        <w:rPr>
          <w:rFonts w:ascii="Atkinson Hyperlegible" w:hAnsi="Atkinson Hyperlegible" w:cs="Arial"/>
        </w:rPr>
        <w:br/>
      </w:r>
      <w:r w:rsidR="00B54BEB" w:rsidRPr="002C35CE">
        <w:rPr>
          <w:rFonts w:ascii="Atkinson Hyperlegible" w:hAnsi="Atkinson Hyperlegible" w:cs="Arial"/>
        </w:rPr>
        <w:t>Disclosures of this nature are chargeable, and payment must be received prior to the release of any information.</w:t>
      </w:r>
    </w:p>
    <w:p w14:paraId="1B835659" w14:textId="77777777" w:rsidR="00B54BEB" w:rsidRPr="002C35CE" w:rsidRDefault="00B54BEB" w:rsidP="00B54BEB">
      <w:pPr>
        <w:spacing w:after="0" w:line="350" w:lineRule="auto"/>
        <w:ind w:left="-426" w:right="60" w:hanging="1"/>
        <w:rPr>
          <w:rFonts w:ascii="Atkinson Hyperlegible" w:hAnsi="Atkinson Hyperlegible" w:cs="Arial"/>
        </w:rPr>
      </w:pPr>
    </w:p>
    <w:p w14:paraId="4C28FAB5" w14:textId="48689876" w:rsidR="00D10402" w:rsidRDefault="00B54BEB" w:rsidP="00B54BEB">
      <w:pPr>
        <w:spacing w:line="350" w:lineRule="auto"/>
        <w:ind w:left="-426" w:right="510" w:firstLine="8"/>
        <w:rPr>
          <w:rFonts w:ascii="Atkinson Hyperlegible" w:hAnsi="Atkinson Hyperlegible" w:cs="Arial"/>
          <w:b/>
          <w:bCs/>
        </w:rPr>
      </w:pPr>
      <w:r w:rsidRPr="002C35CE">
        <w:rPr>
          <w:rFonts w:ascii="Atkinson Hyperlegible" w:hAnsi="Atkinson Hyperlegible" w:cs="Arial"/>
          <w:b/>
          <w:bCs/>
        </w:rPr>
        <w:t xml:space="preserve">Any application will be considered against the principles within the </w:t>
      </w:r>
      <w:r w:rsidR="008F29D6" w:rsidRPr="008F29D6">
        <w:rPr>
          <w:rFonts w:ascii="Atkinson Hyperlegible" w:hAnsi="Atkinson Hyperlegible" w:cs="Arial"/>
          <w:b/>
          <w:bCs/>
        </w:rPr>
        <w:t xml:space="preserve">Data Protection Act 2018 </w:t>
      </w:r>
      <w:r w:rsidRPr="002C35CE">
        <w:rPr>
          <w:rFonts w:ascii="Atkinson Hyperlegible" w:hAnsi="Atkinson Hyperlegible" w:cs="Arial"/>
          <w:b/>
          <w:bCs/>
        </w:rPr>
        <w:t xml:space="preserve">and may be refused if the threshold for disclosure is not met.   </w:t>
      </w:r>
    </w:p>
    <w:tbl>
      <w:tblPr>
        <w:tblStyle w:val="TableGrid"/>
        <w:tblW w:w="13433" w:type="dxa"/>
        <w:tblInd w:w="-397" w:type="dxa"/>
        <w:tblLook w:val="04A0" w:firstRow="1" w:lastRow="0" w:firstColumn="1" w:lastColumn="0" w:noHBand="0" w:noVBand="1"/>
      </w:tblPr>
      <w:tblGrid>
        <w:gridCol w:w="5495"/>
        <w:gridCol w:w="7938"/>
      </w:tblGrid>
      <w:tr w:rsidR="005E0A7E" w:rsidRPr="00B120EB" w14:paraId="5CA89B78" w14:textId="77777777" w:rsidTr="001F4BAA">
        <w:trPr>
          <w:trHeight w:val="567"/>
        </w:trPr>
        <w:tc>
          <w:tcPr>
            <w:tcW w:w="5495" w:type="dxa"/>
            <w:tcBorders>
              <w:right w:val="single" w:sz="4" w:space="0" w:color="44546A" w:themeColor="text2"/>
            </w:tcBorders>
            <w:shd w:val="clear" w:color="auto" w:fill="002B50"/>
          </w:tcPr>
          <w:p w14:paraId="499EBA91" w14:textId="77777777" w:rsidR="005E0A7E" w:rsidRPr="00B120EB" w:rsidRDefault="005E0A7E" w:rsidP="00EF41EB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  <w:color w:val="FFFFFF"/>
                <w:sz w:val="24"/>
                <w:szCs w:val="24"/>
              </w:rPr>
            </w:pPr>
            <w:r w:rsidRPr="00B120EB">
              <w:rPr>
                <w:rFonts w:ascii="Atkinson Hyperlegible" w:hAnsi="Atkinson Hyperlegible" w:cs="Arial"/>
                <w:b/>
                <w:bCs/>
                <w:color w:val="FFFFFF"/>
                <w:sz w:val="24"/>
                <w:szCs w:val="24"/>
              </w:rPr>
              <w:t>Collision correspondence reference</w:t>
            </w:r>
          </w:p>
        </w:tc>
        <w:tc>
          <w:tcPr>
            <w:tcW w:w="7938" w:type="dxa"/>
            <w:tcBorders>
              <w:top w:val="single" w:sz="4" w:space="0" w:color="44546A" w:themeColor="text2"/>
              <w:left w:val="single" w:sz="4" w:space="0" w:color="44546A" w:themeColor="text2"/>
              <w:bottom w:val="single" w:sz="4" w:space="0" w:color="44546A" w:themeColor="text2"/>
              <w:right w:val="single" w:sz="4" w:space="0" w:color="44546A" w:themeColor="text2"/>
            </w:tcBorders>
          </w:tcPr>
          <w:p w14:paraId="69682D8E" w14:textId="06D18A5B" w:rsidR="005E0A7E" w:rsidRPr="00B120EB" w:rsidRDefault="005E0A7E" w:rsidP="00EF41EB">
            <w:pPr>
              <w:spacing w:before="91" w:line="350" w:lineRule="auto"/>
              <w:ind w:left="41" w:right="1247"/>
              <w:rPr>
                <w:rFonts w:ascii="Atkinson Hyperlegible" w:hAnsi="Atkinson Hyperlegible"/>
              </w:rPr>
            </w:pPr>
          </w:p>
        </w:tc>
      </w:tr>
    </w:tbl>
    <w:p w14:paraId="3458B183" w14:textId="77777777" w:rsidR="005E0A7E" w:rsidRDefault="005E0A7E" w:rsidP="009050EB">
      <w:pPr>
        <w:spacing w:after="0" w:line="350" w:lineRule="auto"/>
        <w:ind w:left="-426" w:right="510" w:firstLine="8"/>
        <w:rPr>
          <w:rFonts w:ascii="Atkinson Hyperlegible" w:hAnsi="Atkinson Hyperlegible" w:cs="Arial"/>
          <w:b/>
          <w:bCs/>
        </w:rPr>
      </w:pPr>
    </w:p>
    <w:tbl>
      <w:tblPr>
        <w:tblStyle w:val="TableGrid"/>
        <w:tblW w:w="13433" w:type="dxa"/>
        <w:tblInd w:w="-397" w:type="dxa"/>
        <w:tblLook w:val="04A0" w:firstRow="1" w:lastRow="0" w:firstColumn="1" w:lastColumn="0" w:noHBand="0" w:noVBand="1"/>
      </w:tblPr>
      <w:tblGrid>
        <w:gridCol w:w="5495"/>
        <w:gridCol w:w="7938"/>
      </w:tblGrid>
      <w:tr w:rsidR="00E814FF" w:rsidRPr="00B120EB" w14:paraId="5AE06256" w14:textId="77777777" w:rsidTr="005179C3">
        <w:trPr>
          <w:trHeight w:val="567"/>
        </w:trPr>
        <w:tc>
          <w:tcPr>
            <w:tcW w:w="5495" w:type="dxa"/>
            <w:tcBorders>
              <w:right w:val="single" w:sz="4" w:space="0" w:color="44546A" w:themeColor="text2"/>
            </w:tcBorders>
            <w:shd w:val="clear" w:color="auto" w:fill="002B50"/>
          </w:tcPr>
          <w:p w14:paraId="7A7A19E0" w14:textId="5D65B121" w:rsidR="00E814FF" w:rsidRPr="00BF6889" w:rsidRDefault="00E814FF" w:rsidP="005179C3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  <w:color w:val="FFFFFF"/>
                <w:sz w:val="28"/>
                <w:szCs w:val="28"/>
              </w:rPr>
            </w:pPr>
            <w:r w:rsidRPr="00BF6889">
              <w:rPr>
                <w:rFonts w:ascii="Atkinson Hyperlegible" w:hAnsi="Atkinson Hyperlegible" w:cs="Arial"/>
                <w:b/>
                <w:bCs/>
                <w:color w:val="FFFFFF"/>
                <w:sz w:val="28"/>
                <w:szCs w:val="28"/>
              </w:rPr>
              <w:t>Collision Status</w:t>
            </w:r>
          </w:p>
        </w:tc>
        <w:tc>
          <w:tcPr>
            <w:tcW w:w="7938" w:type="dxa"/>
            <w:tcBorders>
              <w:top w:val="single" w:sz="4" w:space="0" w:color="44546A" w:themeColor="text2"/>
              <w:left w:val="single" w:sz="4" w:space="0" w:color="44546A" w:themeColor="text2"/>
              <w:bottom w:val="single" w:sz="4" w:space="0" w:color="44546A" w:themeColor="text2"/>
              <w:right w:val="single" w:sz="4" w:space="0" w:color="44546A" w:themeColor="text2"/>
            </w:tcBorders>
          </w:tcPr>
          <w:p w14:paraId="393FAD19" w14:textId="678828E3" w:rsidR="00E814FF" w:rsidRPr="00BF6889" w:rsidRDefault="00E814FF" w:rsidP="005179C3">
            <w:pPr>
              <w:spacing w:before="91" w:line="350" w:lineRule="auto"/>
              <w:ind w:left="41" w:right="1247"/>
              <w:rPr>
                <w:rFonts w:ascii="Atkinson Hyperlegible" w:hAnsi="Atkinson Hyperlegible"/>
                <w:b/>
                <w:bCs/>
                <w:sz w:val="28"/>
                <w:szCs w:val="28"/>
              </w:rPr>
            </w:pPr>
            <w:r w:rsidRPr="00BF6889">
              <w:rPr>
                <w:rFonts w:ascii="Atkinson Hyperlegible" w:eastAsia="Arial" w:hAnsi="Atkinson Hyperlegible" w:cs="Arial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LIVE</w:t>
            </w:r>
          </w:p>
        </w:tc>
      </w:tr>
      <w:tr w:rsidR="00E814FF" w:rsidRPr="00B120EB" w14:paraId="28277027" w14:textId="77777777" w:rsidTr="005179C3">
        <w:trPr>
          <w:trHeight w:val="567"/>
        </w:trPr>
        <w:tc>
          <w:tcPr>
            <w:tcW w:w="5495" w:type="dxa"/>
            <w:tcBorders>
              <w:right w:val="single" w:sz="4" w:space="0" w:color="44546A" w:themeColor="text2"/>
            </w:tcBorders>
            <w:shd w:val="clear" w:color="auto" w:fill="002B50"/>
          </w:tcPr>
          <w:p w14:paraId="1A3DB627" w14:textId="1583C96C" w:rsidR="00E814FF" w:rsidRPr="00BF6889" w:rsidRDefault="00BF6889" w:rsidP="00BF6889">
            <w:pPr>
              <w:spacing w:before="91" w:line="350" w:lineRule="auto"/>
              <w:ind w:right="459"/>
              <w:rPr>
                <w:rFonts w:ascii="Atkinson Hyperlegible" w:hAnsi="Atkinson Hyperlegible" w:cs="Arial"/>
                <w:b/>
                <w:bCs/>
                <w:color w:val="FFFFFF"/>
                <w:sz w:val="28"/>
                <w:szCs w:val="28"/>
              </w:rPr>
            </w:pPr>
            <w:r w:rsidRPr="00BF6889">
              <w:rPr>
                <w:rFonts w:ascii="Atkinson Hyperlegible" w:hAnsi="Atkinson Hyperlegible" w:cs="Arial"/>
                <w:b/>
                <w:bCs/>
                <w:color w:val="FFFFFF"/>
                <w:sz w:val="28"/>
                <w:szCs w:val="28"/>
              </w:rPr>
              <w:t>Disclosure withheld until at least</w:t>
            </w:r>
          </w:p>
        </w:tc>
        <w:tc>
          <w:tcPr>
            <w:tcW w:w="7938" w:type="dxa"/>
            <w:tcBorders>
              <w:top w:val="single" w:sz="4" w:space="0" w:color="44546A" w:themeColor="text2"/>
              <w:left w:val="single" w:sz="4" w:space="0" w:color="44546A" w:themeColor="text2"/>
              <w:bottom w:val="single" w:sz="4" w:space="0" w:color="44546A" w:themeColor="text2"/>
              <w:right w:val="single" w:sz="4" w:space="0" w:color="44546A" w:themeColor="text2"/>
            </w:tcBorders>
          </w:tcPr>
          <w:p w14:paraId="4C81BC73" w14:textId="5AF808FD" w:rsidR="00E814FF" w:rsidRPr="00BF6889" w:rsidRDefault="00637148" w:rsidP="005179C3">
            <w:pPr>
              <w:spacing w:before="91" w:line="350" w:lineRule="auto"/>
              <w:ind w:left="41" w:right="1247"/>
              <w:rPr>
                <w:rFonts w:ascii="Atkinson Hyperlegible" w:eastAsia="Arial" w:hAnsi="Atkinson Hyperlegible" w:cs="Arial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r w:rsidRPr="00637148">
              <w:rPr>
                <w:rFonts w:ascii="Atkinson Hyperlegible" w:eastAsia="Arial" w:hAnsi="Atkinson Hyperlegible" w:cs="Arial"/>
                <w:b/>
                <w:bCs/>
                <w:color w:val="EE0000"/>
                <w:kern w:val="0"/>
                <w:sz w:val="28"/>
                <w:szCs w:val="28"/>
                <w:lang w:eastAsia="en-GB"/>
                <w14:ligatures w14:val="none"/>
              </w:rPr>
              <w:t>DATE</w:t>
            </w:r>
          </w:p>
        </w:tc>
      </w:tr>
    </w:tbl>
    <w:p w14:paraId="16BD628B" w14:textId="77777777" w:rsidR="00E814FF" w:rsidRPr="00B120EB" w:rsidRDefault="00E814FF" w:rsidP="00BF6889">
      <w:pPr>
        <w:spacing w:after="0" w:line="350" w:lineRule="auto"/>
        <w:ind w:right="510"/>
        <w:rPr>
          <w:rFonts w:ascii="Atkinson Hyperlegible" w:hAnsi="Atkinson Hyperlegible" w:cs="Arial"/>
          <w:b/>
          <w:bCs/>
        </w:rPr>
      </w:pPr>
    </w:p>
    <w:tbl>
      <w:tblPr>
        <w:tblStyle w:val="TableGrid"/>
        <w:tblW w:w="13433" w:type="dxa"/>
        <w:tblInd w:w="-397" w:type="dxa"/>
        <w:tblLook w:val="04A0" w:firstRow="1" w:lastRow="0" w:firstColumn="1" w:lastColumn="0" w:noHBand="0" w:noVBand="1"/>
      </w:tblPr>
      <w:tblGrid>
        <w:gridCol w:w="10882"/>
        <w:gridCol w:w="2551"/>
      </w:tblGrid>
      <w:tr w:rsidR="00EB74C6" w:rsidRPr="00B120EB" w14:paraId="54D2D4B9" w14:textId="77777777" w:rsidTr="6D3A6203">
        <w:trPr>
          <w:trHeight w:val="567"/>
        </w:trPr>
        <w:tc>
          <w:tcPr>
            <w:tcW w:w="10882" w:type="dxa"/>
            <w:shd w:val="clear" w:color="auto" w:fill="002B50"/>
          </w:tcPr>
          <w:p w14:paraId="3EB1961B" w14:textId="46CE9343" w:rsidR="00EB74C6" w:rsidRPr="00B120EB" w:rsidRDefault="00EB74C6" w:rsidP="00A2627C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  <w:sz w:val="24"/>
                <w:szCs w:val="24"/>
              </w:rPr>
            </w:pPr>
            <w:r w:rsidRPr="00B120EB">
              <w:rPr>
                <w:rFonts w:ascii="Atkinson Hyperlegible" w:hAnsi="Atkinson Hyperlegible" w:cs="Arial"/>
                <w:b/>
                <w:bCs/>
                <w:sz w:val="24"/>
                <w:szCs w:val="24"/>
              </w:rPr>
              <w:t>Request Type (</w:t>
            </w:r>
            <w:proofErr w:type="spellStart"/>
            <w:r w:rsidRPr="00B120EB">
              <w:rPr>
                <w:rFonts w:ascii="Atkinson Hyperlegible" w:hAnsi="Atkinson Hyperlegible" w:cs="Arial"/>
                <w:b/>
                <w:bCs/>
                <w:sz w:val="24"/>
                <w:szCs w:val="24"/>
              </w:rPr>
              <w:t>RCR</w:t>
            </w:r>
            <w:r w:rsidR="004B1E19">
              <w:rPr>
                <w:rFonts w:ascii="Atkinson Hyperlegible" w:hAnsi="Atkinson Hyperlegible" w:cs="Arial"/>
                <w:b/>
                <w:bCs/>
                <w:sz w:val="24"/>
                <w:szCs w:val="24"/>
              </w:rPr>
              <w:t>1</w:t>
            </w:r>
            <w:r w:rsidRPr="00B120EB">
              <w:rPr>
                <w:rFonts w:ascii="Atkinson Hyperlegible" w:hAnsi="Atkinson Hyperlegible" w:cs="Arial"/>
                <w:b/>
                <w:bCs/>
                <w:sz w:val="24"/>
                <w:szCs w:val="24"/>
              </w:rPr>
              <w:t>a</w:t>
            </w:r>
            <w:proofErr w:type="spellEnd"/>
            <w:r w:rsidRPr="00B120EB">
              <w:rPr>
                <w:rFonts w:ascii="Atkinson Hyperlegible" w:hAnsi="Atkinson Hyperlegible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002B50"/>
          </w:tcPr>
          <w:p w14:paraId="31318BF4" w14:textId="77777777" w:rsidR="00EB74C6" w:rsidRPr="00B120EB" w:rsidRDefault="00EB74C6" w:rsidP="00A2627C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  <w:sz w:val="24"/>
                <w:szCs w:val="24"/>
              </w:rPr>
            </w:pPr>
            <w:r w:rsidRPr="00B120EB">
              <w:rPr>
                <w:rFonts w:ascii="Atkinson Hyperlegible" w:hAnsi="Atkinson Hyperlegible" w:cs="Arial"/>
                <w:b/>
                <w:bCs/>
                <w:sz w:val="24"/>
                <w:szCs w:val="24"/>
              </w:rPr>
              <w:t xml:space="preserve">Cost </w:t>
            </w:r>
          </w:p>
        </w:tc>
      </w:tr>
      <w:tr w:rsidR="00EB74C6" w:rsidRPr="00B120EB" w14:paraId="21207E00" w14:textId="77777777" w:rsidTr="6D3A6203">
        <w:trPr>
          <w:trHeight w:val="99"/>
        </w:trPr>
        <w:tc>
          <w:tcPr>
            <w:tcW w:w="10882" w:type="dxa"/>
          </w:tcPr>
          <w:p w14:paraId="3737A92E" w14:textId="4BC141BF" w:rsidR="00EB74C6" w:rsidRPr="00B120EB" w:rsidRDefault="00EB74C6" w:rsidP="00C51C96">
            <w:pPr>
              <w:spacing w:line="350" w:lineRule="auto"/>
              <w:ind w:right="1247"/>
              <w:rPr>
                <w:rFonts w:ascii="Atkinson Hyperlegible" w:hAnsi="Atkinson Hyperlegible" w:cs="Arial"/>
                <w:b/>
                <w:bCs/>
              </w:rPr>
            </w:pPr>
            <w:proofErr w:type="gramStart"/>
            <w:r w:rsidRPr="00B120EB">
              <w:rPr>
                <w:rFonts w:ascii="Atkinson Hyperlegible" w:hAnsi="Atkinson Hyperlegible" w:cs="Arial"/>
                <w:b/>
                <w:bCs/>
              </w:rPr>
              <w:t>Limited Particulars</w:t>
            </w:r>
            <w:proofErr w:type="gramEnd"/>
            <w:r w:rsidR="005A5BA0">
              <w:rPr>
                <w:rFonts w:ascii="Atkinson Hyperlegible" w:hAnsi="Atkinson Hyperlegible" w:cs="Arial"/>
                <w:b/>
                <w:bCs/>
              </w:rPr>
              <w:t xml:space="preserve"> (at point of application)</w:t>
            </w:r>
          </w:p>
          <w:p w14:paraId="23104452" w14:textId="77777777" w:rsidR="00EB74C6" w:rsidRDefault="00EB74C6" w:rsidP="00C51C96">
            <w:pPr>
              <w:spacing w:line="350" w:lineRule="auto"/>
              <w:ind w:right="374"/>
              <w:rPr>
                <w:rFonts w:ascii="Atkinson Hyperlegible" w:eastAsia="Calibri" w:hAnsi="Atkinson Hyperlegible" w:cs="Arial"/>
                <w:kern w:val="0"/>
                <w14:ligatures w14:val="none"/>
              </w:rPr>
            </w:pPr>
            <w:r w:rsidRPr="00B120EB">
              <w:rPr>
                <w:rFonts w:ascii="Atkinson Hyperlegible" w:eastAsia="Calibri" w:hAnsi="Atkinson Hyperlegible" w:cs="Arial"/>
                <w:kern w:val="0"/>
                <w14:ligatures w14:val="none"/>
              </w:rPr>
              <w:t xml:space="preserve">Providing names and addresses of all confirmed parties, insurance details (if recorded) and confirmation of date and location of collision. </w:t>
            </w:r>
          </w:p>
          <w:p w14:paraId="0F6CE571" w14:textId="2EAA9B72" w:rsidR="00523FFB" w:rsidRDefault="00523FFB" w:rsidP="00C51C96">
            <w:pPr>
              <w:spacing w:line="350" w:lineRule="auto"/>
              <w:ind w:right="374"/>
              <w:rPr>
                <w:rFonts w:ascii="Atkinson Hyperlegible" w:eastAsia="Calibri" w:hAnsi="Atkinson Hyperlegible" w:cs="Arial"/>
                <w:kern w:val="0"/>
                <w14:ligatures w14:val="none"/>
              </w:rPr>
            </w:pPr>
            <w:r>
              <w:rPr>
                <w:rFonts w:ascii="Atkinson Hyperlegible" w:eastAsia="Calibri" w:hAnsi="Atkinson Hyperlegible" w:cs="Arial"/>
                <w:kern w:val="0"/>
                <w14:ligatures w14:val="none"/>
              </w:rPr>
              <w:t>If at the point of application, driver details are unconfi</w:t>
            </w:r>
            <w:r w:rsidR="00F56970">
              <w:rPr>
                <w:rFonts w:ascii="Atkinson Hyperlegible" w:eastAsia="Calibri" w:hAnsi="Atkinson Hyperlegible" w:cs="Arial"/>
                <w:kern w:val="0"/>
                <w14:ligatures w14:val="none"/>
              </w:rPr>
              <w:t>rmed, the confirmed vehicle details only will be provided.</w:t>
            </w:r>
          </w:p>
          <w:p w14:paraId="718C6E86" w14:textId="77777777" w:rsidR="00BF6889" w:rsidRDefault="00BF6889" w:rsidP="0042189A">
            <w:pPr>
              <w:spacing w:line="350" w:lineRule="auto"/>
              <w:rPr>
                <w:rFonts w:ascii="Atkinson Hyperlegible" w:eastAsia="Calibri" w:hAnsi="Atkinson Hyperlegible" w:cs="Arial"/>
                <w:kern w:val="0"/>
                <w14:ligatures w14:val="none"/>
              </w:rPr>
            </w:pPr>
          </w:p>
          <w:p w14:paraId="1172774D" w14:textId="77777777" w:rsidR="00BF6889" w:rsidRDefault="00BF6889" w:rsidP="00C51C96">
            <w:pPr>
              <w:spacing w:line="350" w:lineRule="auto"/>
              <w:ind w:right="374"/>
              <w:rPr>
                <w:rFonts w:ascii="Atkinson Hyperlegible" w:eastAsia="Calibri" w:hAnsi="Atkinson Hyperlegible" w:cs="Arial"/>
                <w:kern w:val="0"/>
                <w14:ligatures w14:val="none"/>
              </w:rPr>
            </w:pPr>
            <w:r>
              <w:rPr>
                <w:rFonts w:ascii="Atkinson Hyperlegible" w:eastAsia="Calibri" w:hAnsi="Atkinson Hyperlegible" w:cs="Arial"/>
                <w:kern w:val="0"/>
                <w14:ligatures w14:val="none"/>
              </w:rPr>
              <w:t xml:space="preserve">No further disclosure will be provided until </w:t>
            </w:r>
            <w:r w:rsidR="009275FD">
              <w:rPr>
                <w:rFonts w:ascii="Atkinson Hyperlegible" w:eastAsia="Calibri" w:hAnsi="Atkinson Hyperlegible" w:cs="Arial"/>
                <w:kern w:val="0"/>
                <w14:ligatures w14:val="none"/>
              </w:rPr>
              <w:t>the case has been finalised.</w:t>
            </w:r>
          </w:p>
          <w:p w14:paraId="094A4A3D" w14:textId="77777777" w:rsidR="009275FD" w:rsidRDefault="009275FD" w:rsidP="00C51C96">
            <w:pPr>
              <w:spacing w:line="350" w:lineRule="auto"/>
              <w:ind w:right="374"/>
              <w:rPr>
                <w:rFonts w:ascii="Atkinson Hyperlegible" w:eastAsia="Calibri" w:hAnsi="Atkinson Hyperlegible" w:cs="Arial"/>
                <w:kern w:val="0"/>
                <w14:ligatures w14:val="none"/>
              </w:rPr>
            </w:pPr>
          </w:p>
          <w:p w14:paraId="67821AD6" w14:textId="1F4B2432" w:rsidR="009275FD" w:rsidRPr="0042189A" w:rsidRDefault="009275FD" w:rsidP="00C51C96">
            <w:pPr>
              <w:spacing w:line="350" w:lineRule="auto"/>
              <w:ind w:right="374"/>
              <w:rPr>
                <w:rFonts w:ascii="Atkinson Hyperlegible" w:eastAsia="Calibri" w:hAnsi="Atkinson Hyperlegible" w:cs="Arial"/>
                <w:b/>
                <w:bCs/>
                <w:kern w:val="0"/>
                <w14:ligatures w14:val="none"/>
              </w:rPr>
            </w:pPr>
            <w:r w:rsidRPr="0042189A">
              <w:rPr>
                <w:rFonts w:ascii="Atkinson Hyperlegible" w:eastAsia="Calibri" w:hAnsi="Atkinson Hyperlegible" w:cs="Arial"/>
                <w:b/>
                <w:bCs/>
                <w:kern w:val="0"/>
                <w14:ligatures w14:val="none"/>
              </w:rPr>
              <w:t>If a request is submitted to verify the status of an investigation prior to th</w:t>
            </w:r>
            <w:r w:rsidR="00B64B9C">
              <w:rPr>
                <w:rFonts w:ascii="Atkinson Hyperlegible" w:eastAsia="Calibri" w:hAnsi="Atkinson Hyperlegible" w:cs="Arial"/>
                <w:b/>
                <w:bCs/>
                <w:kern w:val="0"/>
                <w14:ligatures w14:val="none"/>
              </w:rPr>
              <w:t>e above</w:t>
            </w:r>
            <w:r w:rsidRPr="0042189A">
              <w:rPr>
                <w:rFonts w:ascii="Atkinson Hyperlegible" w:eastAsia="Calibri" w:hAnsi="Atkinson Hyperlegible" w:cs="Arial"/>
                <w:b/>
                <w:bCs/>
                <w:kern w:val="0"/>
                <w14:ligatures w14:val="none"/>
              </w:rPr>
              <w:t xml:space="preserve"> date and the matter remains ongoing, a</w:t>
            </w:r>
            <w:r w:rsidR="00720E30">
              <w:rPr>
                <w:rFonts w:ascii="Atkinson Hyperlegible" w:eastAsia="Calibri" w:hAnsi="Atkinson Hyperlegible" w:cs="Arial"/>
                <w:b/>
                <w:bCs/>
                <w:kern w:val="0"/>
                <w14:ligatures w14:val="none"/>
              </w:rPr>
              <w:t>n additional</w:t>
            </w:r>
            <w:r w:rsidR="0042189A" w:rsidRPr="0042189A">
              <w:rPr>
                <w:rFonts w:ascii="Atkinson Hyperlegible" w:eastAsia="Calibri" w:hAnsi="Atkinson Hyperlegible" w:cs="Arial"/>
                <w:b/>
                <w:bCs/>
                <w:kern w:val="0"/>
                <w14:ligatures w14:val="none"/>
              </w:rPr>
              <w:t xml:space="preserve"> non-refundable</w:t>
            </w:r>
            <w:r w:rsidRPr="0042189A">
              <w:rPr>
                <w:rFonts w:ascii="Atkinson Hyperlegible" w:eastAsia="Calibri" w:hAnsi="Atkinson Hyperlegible" w:cs="Arial"/>
                <w:b/>
                <w:bCs/>
                <w:kern w:val="0"/>
                <w14:ligatures w14:val="none"/>
              </w:rPr>
              <w:t xml:space="preserve"> administration fee of £50 per email will apply. This fee will be added to the total amount payable for document disclosure once the investigation has been finalised. </w:t>
            </w:r>
          </w:p>
        </w:tc>
        <w:tc>
          <w:tcPr>
            <w:tcW w:w="2551" w:type="dxa"/>
            <w:vAlign w:val="center"/>
          </w:tcPr>
          <w:p w14:paraId="63D9445D" w14:textId="0DFFB46E" w:rsidR="00EB74C6" w:rsidRPr="00B120EB" w:rsidRDefault="00EB74C6" w:rsidP="3D97AD75">
            <w:pPr>
              <w:pStyle w:val="Heading1"/>
              <w:spacing w:before="0"/>
              <w:ind w:right="31"/>
              <w:rPr>
                <w:rFonts w:ascii="Atkinson Hyperlegible" w:hAnsi="Atkinson Hyperlegible"/>
                <w:color w:val="000000" w:themeColor="text1"/>
                <w:sz w:val="22"/>
                <w:szCs w:val="22"/>
              </w:rPr>
            </w:pPr>
            <w:r w:rsidRPr="3D97AD75">
              <w:rPr>
                <w:rFonts w:ascii="Atkinson Hyperlegible" w:hAnsi="Atkinson Hyperlegible"/>
                <w:color w:val="auto"/>
                <w:sz w:val="22"/>
                <w:szCs w:val="22"/>
              </w:rPr>
              <w:t xml:space="preserve"> </w:t>
            </w:r>
            <w:sdt>
              <w:sdtPr>
                <w:rPr>
                  <w:rFonts w:ascii="Atkinson Hyperlegible" w:hAnsi="Atkinson Hyperlegible"/>
                  <w:color w:val="auto"/>
                  <w:sz w:val="22"/>
                  <w:szCs w:val="22"/>
                </w:rPr>
                <w:id w:val="-1303775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3D97AD75">
                  <w:rPr>
                    <w:rFonts w:ascii="Segoe UI Symbol" w:eastAsia="MS Gothic" w:hAnsi="Segoe UI Symbol" w:cs="Segoe UI Symbol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Pr="3D97AD75">
              <w:rPr>
                <w:rFonts w:ascii="Atkinson Hyperlegible" w:hAnsi="Atkinson Hyperlegible"/>
                <w:color w:val="auto"/>
                <w:sz w:val="22"/>
                <w:szCs w:val="22"/>
              </w:rPr>
              <w:t xml:space="preserve"> £10</w:t>
            </w:r>
            <w:r w:rsidR="7B37BE95" w:rsidRPr="3D97AD75">
              <w:rPr>
                <w:rFonts w:ascii="Atkinson Hyperlegible" w:hAnsi="Atkinson Hyperlegible"/>
                <w:color w:val="auto"/>
                <w:sz w:val="22"/>
                <w:szCs w:val="22"/>
              </w:rPr>
              <w:t>5.60</w:t>
            </w:r>
          </w:p>
        </w:tc>
      </w:tr>
      <w:tr w:rsidR="00930076" w:rsidRPr="00B120EB" w14:paraId="000988E3" w14:textId="77777777" w:rsidTr="6D3A6203">
        <w:trPr>
          <w:trHeight w:val="99"/>
        </w:trPr>
        <w:tc>
          <w:tcPr>
            <w:tcW w:w="13433" w:type="dxa"/>
            <w:gridSpan w:val="2"/>
          </w:tcPr>
          <w:p w14:paraId="2B47E42E" w14:textId="75D2BC2C" w:rsidR="00930076" w:rsidRPr="00B120EB" w:rsidRDefault="000A207E" w:rsidP="00A2627C">
            <w:pPr>
              <w:spacing w:before="91" w:line="350" w:lineRule="auto"/>
              <w:ind w:right="1247"/>
              <w:rPr>
                <w:rFonts w:ascii="Atkinson Hyperlegible" w:hAnsi="Atkinson Hyperlegible" w:cs="Arial"/>
                <w:sz w:val="20"/>
                <w:szCs w:val="20"/>
              </w:rPr>
            </w:pPr>
            <w:r w:rsidRPr="6D3A6203">
              <w:rPr>
                <w:rFonts w:ascii="Atkinson Hyperlegible" w:hAnsi="Atkinson Hyperlegible"/>
                <w:sz w:val="24"/>
                <w:szCs w:val="24"/>
              </w:rPr>
              <w:t>All fees include a non-refundable administration charge of £50</w:t>
            </w:r>
          </w:p>
        </w:tc>
      </w:tr>
    </w:tbl>
    <w:p w14:paraId="68A46C33" w14:textId="2BD898E4" w:rsidR="005C1F8E" w:rsidRPr="00B120EB" w:rsidRDefault="005C1F8E">
      <w:pPr>
        <w:rPr>
          <w:rFonts w:ascii="Atkinson Hyperlegible" w:hAnsi="Atkinson Hyperlegible"/>
        </w:rPr>
      </w:pPr>
    </w:p>
    <w:tbl>
      <w:tblPr>
        <w:tblStyle w:val="TableGrid"/>
        <w:tblW w:w="13433" w:type="dxa"/>
        <w:tblInd w:w="-397" w:type="dxa"/>
        <w:tblLook w:val="04A0" w:firstRow="1" w:lastRow="0" w:firstColumn="1" w:lastColumn="0" w:noHBand="0" w:noVBand="1"/>
      </w:tblPr>
      <w:tblGrid>
        <w:gridCol w:w="4928"/>
        <w:gridCol w:w="8505"/>
      </w:tblGrid>
      <w:tr w:rsidR="005C1F8E" w:rsidRPr="00B120EB" w14:paraId="20B8CFEC" w14:textId="77777777" w:rsidTr="001F4BAA">
        <w:trPr>
          <w:trHeight w:val="567"/>
        </w:trPr>
        <w:tc>
          <w:tcPr>
            <w:tcW w:w="13433" w:type="dxa"/>
            <w:gridSpan w:val="2"/>
            <w:shd w:val="clear" w:color="auto" w:fill="002B50"/>
          </w:tcPr>
          <w:p w14:paraId="06D7D2A6" w14:textId="77777777" w:rsidR="005C1F8E" w:rsidRPr="00B120EB" w:rsidRDefault="005C1F8E" w:rsidP="00256103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  <w:color w:val="FFFFFF"/>
                <w:sz w:val="24"/>
                <w:szCs w:val="24"/>
              </w:rPr>
            </w:pPr>
            <w:r w:rsidRPr="00B120EB">
              <w:rPr>
                <w:rFonts w:ascii="Atkinson Hyperlegible" w:hAnsi="Atkinson Hyperlegible"/>
              </w:rPr>
              <w:br w:type="page"/>
            </w:r>
            <w:r w:rsidRPr="00B120EB">
              <w:rPr>
                <w:rFonts w:ascii="Atkinson Hyperlegible" w:hAnsi="Atkinson Hyperlegible" w:cs="Arial"/>
                <w:b/>
                <w:bCs/>
                <w:color w:val="FFFFFF"/>
                <w:sz w:val="24"/>
                <w:szCs w:val="24"/>
              </w:rPr>
              <w:t>Applicant details</w:t>
            </w:r>
          </w:p>
        </w:tc>
      </w:tr>
      <w:tr w:rsidR="00913663" w:rsidRPr="00B120EB" w14:paraId="30BFDAFF" w14:textId="77777777" w:rsidTr="00256103">
        <w:trPr>
          <w:trHeight w:val="75"/>
        </w:trPr>
        <w:tc>
          <w:tcPr>
            <w:tcW w:w="4928" w:type="dxa"/>
          </w:tcPr>
          <w:p w14:paraId="6D0D4B40" w14:textId="77777777" w:rsidR="00913663" w:rsidRPr="00B120EB" w:rsidRDefault="00913663" w:rsidP="00913663">
            <w:pPr>
              <w:spacing w:before="91" w:line="350" w:lineRule="auto"/>
              <w:ind w:right="1247"/>
              <w:rPr>
                <w:rFonts w:ascii="Atkinson Hyperlegible" w:hAnsi="Atkinson Hyperlegible" w:cs="Arial"/>
              </w:rPr>
            </w:pPr>
            <w:r w:rsidRPr="00B120EB">
              <w:rPr>
                <w:rFonts w:ascii="Atkinson Hyperlegible" w:hAnsi="Atkinson Hyperlegible" w:cs="Arial"/>
                <w:b/>
                <w:spacing w:val="-2"/>
                <w:w w:val="105"/>
              </w:rPr>
              <w:t>Organisation/Company</w:t>
            </w:r>
          </w:p>
        </w:tc>
        <w:tc>
          <w:tcPr>
            <w:tcW w:w="8505" w:type="dxa"/>
          </w:tcPr>
          <w:p w14:paraId="320CD122" w14:textId="3744E13F" w:rsidR="00913663" w:rsidRPr="00B120EB" w:rsidRDefault="00913663" w:rsidP="008555F0">
            <w:pPr>
              <w:spacing w:before="91" w:line="350" w:lineRule="auto"/>
              <w:ind w:right="315"/>
              <w:rPr>
                <w:rFonts w:ascii="Atkinson Hyperlegible" w:hAnsi="Atkinson Hyperlegible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[Organistation/Company Name]"/>
                  </w:textInput>
                </w:ffData>
              </w:fldChar>
            </w:r>
            <w:bookmarkStart w:id="1" w:name="Text1"/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[Organistation/Company Name]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  <w:bookmarkEnd w:id="1"/>
          </w:p>
        </w:tc>
      </w:tr>
      <w:tr w:rsidR="00913663" w:rsidRPr="00B120EB" w14:paraId="38FC5434" w14:textId="77777777" w:rsidTr="00256103">
        <w:trPr>
          <w:trHeight w:val="70"/>
        </w:trPr>
        <w:tc>
          <w:tcPr>
            <w:tcW w:w="4928" w:type="dxa"/>
          </w:tcPr>
          <w:p w14:paraId="4B4133B7" w14:textId="77777777" w:rsidR="00913663" w:rsidRPr="00B120EB" w:rsidRDefault="00913663" w:rsidP="00913663">
            <w:pPr>
              <w:spacing w:before="91" w:line="350" w:lineRule="auto"/>
              <w:ind w:right="1247"/>
              <w:rPr>
                <w:rFonts w:ascii="Atkinson Hyperlegible" w:hAnsi="Atkinson Hyperlegible" w:cs="Arial"/>
              </w:rPr>
            </w:pPr>
            <w:r w:rsidRPr="00B120EB">
              <w:rPr>
                <w:rFonts w:ascii="Atkinson Hyperlegible" w:hAnsi="Atkinson Hyperlegible" w:cs="Arial"/>
                <w:b/>
                <w:spacing w:val="-2"/>
              </w:rPr>
              <w:t>Contact</w:t>
            </w:r>
          </w:p>
        </w:tc>
        <w:tc>
          <w:tcPr>
            <w:tcW w:w="8505" w:type="dxa"/>
          </w:tcPr>
          <w:p w14:paraId="1F69CD79" w14:textId="68820121" w:rsidR="00913663" w:rsidRPr="00B120EB" w:rsidRDefault="00913663" w:rsidP="008555F0">
            <w:pPr>
              <w:spacing w:before="91" w:line="350" w:lineRule="auto"/>
              <w:ind w:right="173"/>
              <w:rPr>
                <w:rFonts w:ascii="Atkinson Hyperlegible" w:hAnsi="Atkinson Hyperlegible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Legal Representative / Claim Handler Name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[Legal Representative / Claim Handler Name]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</w:tc>
      </w:tr>
      <w:tr w:rsidR="00913663" w:rsidRPr="00B120EB" w14:paraId="67D29B61" w14:textId="77777777" w:rsidTr="00256103">
        <w:trPr>
          <w:trHeight w:val="70"/>
        </w:trPr>
        <w:tc>
          <w:tcPr>
            <w:tcW w:w="4928" w:type="dxa"/>
          </w:tcPr>
          <w:p w14:paraId="4337200A" w14:textId="77777777" w:rsidR="00913663" w:rsidRPr="00B120EB" w:rsidRDefault="00913663" w:rsidP="00913663">
            <w:pPr>
              <w:spacing w:before="91" w:line="350" w:lineRule="auto"/>
              <w:ind w:right="1247"/>
              <w:rPr>
                <w:rFonts w:ascii="Atkinson Hyperlegible" w:hAnsi="Atkinson Hyperlegible" w:cs="Arial"/>
              </w:rPr>
            </w:pPr>
            <w:r w:rsidRPr="00B120EB">
              <w:rPr>
                <w:rFonts w:ascii="Atkinson Hyperlegible" w:hAnsi="Atkinson Hyperlegible" w:cs="Arial"/>
                <w:b/>
                <w:w w:val="105"/>
              </w:rPr>
              <w:t>Email</w:t>
            </w:r>
            <w:r w:rsidRPr="00B120EB">
              <w:rPr>
                <w:rFonts w:ascii="Atkinson Hyperlegible" w:hAnsi="Atkinson Hyperlegible" w:cs="Arial"/>
                <w:b/>
                <w:spacing w:val="-2"/>
                <w:w w:val="105"/>
              </w:rPr>
              <w:t xml:space="preserve"> address</w:t>
            </w:r>
          </w:p>
        </w:tc>
        <w:tc>
          <w:tcPr>
            <w:tcW w:w="8505" w:type="dxa"/>
          </w:tcPr>
          <w:p w14:paraId="34D4EE9C" w14:textId="5E72479F" w:rsidR="00913663" w:rsidRPr="00B120EB" w:rsidRDefault="00913663" w:rsidP="008555F0">
            <w:pPr>
              <w:spacing w:before="91" w:line="350" w:lineRule="auto"/>
              <w:ind w:right="173"/>
              <w:rPr>
                <w:rFonts w:ascii="Atkinson Hyperlegible" w:hAnsi="Atkinson Hyperlegible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Contact email address for correspondence / disclosure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[Contact email address for correspondence / disclosure]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</w:tc>
      </w:tr>
      <w:tr w:rsidR="00913663" w:rsidRPr="00B120EB" w14:paraId="7519ACFA" w14:textId="77777777" w:rsidTr="00256103">
        <w:trPr>
          <w:trHeight w:val="858"/>
        </w:trPr>
        <w:tc>
          <w:tcPr>
            <w:tcW w:w="4928" w:type="dxa"/>
          </w:tcPr>
          <w:p w14:paraId="02F1F910" w14:textId="77777777" w:rsidR="00913663" w:rsidRDefault="00913663" w:rsidP="00913663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spacing w:val="-2"/>
                <w:w w:val="105"/>
              </w:rPr>
            </w:pPr>
            <w:r w:rsidRPr="00B120EB">
              <w:rPr>
                <w:rFonts w:ascii="Atkinson Hyperlegible" w:hAnsi="Atkinson Hyperlegible" w:cs="Arial"/>
                <w:b/>
                <w:spacing w:val="-2"/>
                <w:w w:val="105"/>
              </w:rPr>
              <w:t>Address</w:t>
            </w:r>
          </w:p>
          <w:p w14:paraId="159FC7BC" w14:textId="77777777" w:rsidR="00204B80" w:rsidRPr="00204B80" w:rsidRDefault="00204B80" w:rsidP="00204B80">
            <w:pPr>
              <w:rPr>
                <w:rFonts w:ascii="Atkinson Hyperlegible" w:hAnsi="Atkinson Hyperlegible" w:cs="Arial"/>
              </w:rPr>
            </w:pPr>
          </w:p>
        </w:tc>
        <w:tc>
          <w:tcPr>
            <w:tcW w:w="8505" w:type="dxa"/>
          </w:tcPr>
          <w:p w14:paraId="61328988" w14:textId="77777777" w:rsidR="00913663" w:rsidRPr="002C35CE" w:rsidRDefault="00913663" w:rsidP="008555F0">
            <w:pPr>
              <w:spacing w:before="91" w:line="350" w:lineRule="auto"/>
              <w:ind w:right="173"/>
              <w:rPr>
                <w:rFonts w:ascii="Atkinson Hyperlegible" w:hAnsi="Atkinson Hyperlegible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Correspondence address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[Correspondence address]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  <w:p w14:paraId="2DBE3590" w14:textId="77777777" w:rsidR="00913663" w:rsidRPr="00B120EB" w:rsidRDefault="00913663" w:rsidP="00913663">
            <w:pPr>
              <w:spacing w:before="91" w:line="350" w:lineRule="auto"/>
              <w:ind w:right="1247"/>
              <w:rPr>
                <w:rFonts w:ascii="Atkinson Hyperlegible" w:hAnsi="Atkinson Hyperlegible"/>
              </w:rPr>
            </w:pPr>
          </w:p>
        </w:tc>
      </w:tr>
      <w:tr w:rsidR="00913663" w:rsidRPr="00B120EB" w14:paraId="0206E96E" w14:textId="77777777" w:rsidTr="00256103">
        <w:trPr>
          <w:trHeight w:val="70"/>
        </w:trPr>
        <w:tc>
          <w:tcPr>
            <w:tcW w:w="4928" w:type="dxa"/>
          </w:tcPr>
          <w:p w14:paraId="750DE096" w14:textId="77777777" w:rsidR="00913663" w:rsidRPr="00B120EB" w:rsidRDefault="00913663" w:rsidP="00913663">
            <w:pPr>
              <w:spacing w:before="91" w:line="350" w:lineRule="auto"/>
              <w:ind w:right="1247"/>
              <w:rPr>
                <w:rFonts w:ascii="Atkinson Hyperlegible" w:hAnsi="Atkinson Hyperlegible" w:cs="Arial"/>
              </w:rPr>
            </w:pPr>
            <w:r w:rsidRPr="00B120EB">
              <w:rPr>
                <w:rFonts w:ascii="Atkinson Hyperlegible" w:hAnsi="Atkinson Hyperlegible" w:cs="Arial"/>
                <w:b/>
              </w:rPr>
              <w:t>Telephone</w:t>
            </w:r>
            <w:r w:rsidRPr="00B120EB">
              <w:rPr>
                <w:rFonts w:ascii="Atkinson Hyperlegible" w:hAnsi="Atkinson Hyperlegible" w:cs="Arial"/>
                <w:b/>
                <w:spacing w:val="39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spacing w:val="-2"/>
              </w:rPr>
              <w:t>number</w:t>
            </w:r>
          </w:p>
        </w:tc>
        <w:tc>
          <w:tcPr>
            <w:tcW w:w="8505" w:type="dxa"/>
          </w:tcPr>
          <w:p w14:paraId="306DDEBE" w14:textId="6AD32063" w:rsidR="00913663" w:rsidRPr="00B120EB" w:rsidRDefault="00913663" w:rsidP="008555F0">
            <w:pPr>
              <w:tabs>
                <w:tab w:val="left" w:pos="8109"/>
              </w:tabs>
              <w:spacing w:before="91" w:line="350" w:lineRule="auto"/>
              <w:ind w:right="173"/>
              <w:rPr>
                <w:rFonts w:ascii="Atkinson Hyperlegible" w:hAnsi="Atkinson Hyperlegible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Contact telephone number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[Contact telephone number]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</w:tc>
      </w:tr>
      <w:tr w:rsidR="00913663" w:rsidRPr="00B120EB" w14:paraId="257B4D27" w14:textId="77777777" w:rsidTr="00256103">
        <w:trPr>
          <w:trHeight w:val="70"/>
        </w:trPr>
        <w:tc>
          <w:tcPr>
            <w:tcW w:w="4928" w:type="dxa"/>
          </w:tcPr>
          <w:p w14:paraId="5E35E299" w14:textId="77777777" w:rsidR="00913663" w:rsidRPr="00B120EB" w:rsidRDefault="00913663" w:rsidP="00913663">
            <w:pPr>
              <w:spacing w:before="91" w:line="350" w:lineRule="auto"/>
              <w:rPr>
                <w:rFonts w:ascii="Atkinson Hyperlegible" w:hAnsi="Atkinson Hyperlegible" w:cs="Arial"/>
              </w:rPr>
            </w:pPr>
            <w:r w:rsidRPr="00B120EB">
              <w:rPr>
                <w:rFonts w:ascii="Atkinson Hyperlegible" w:hAnsi="Atkinson Hyperlegible" w:cs="Arial"/>
                <w:b/>
                <w:w w:val="105"/>
              </w:rPr>
              <w:t>Name of Insured Party/Client and Insurance Company if applicable</w:t>
            </w:r>
          </w:p>
        </w:tc>
        <w:tc>
          <w:tcPr>
            <w:tcW w:w="8505" w:type="dxa"/>
          </w:tcPr>
          <w:p w14:paraId="408E6B14" w14:textId="77777777" w:rsidR="00913663" w:rsidRPr="002C35CE" w:rsidRDefault="00913663" w:rsidP="00913663">
            <w:pPr>
              <w:spacing w:before="91" w:line="350" w:lineRule="auto"/>
              <w:ind w:right="1247"/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Insured Party / Client Full Name and DOB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[Insured Party / Client Full Name and DOB]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  <w:p w14:paraId="5442E5EB" w14:textId="32AEB482" w:rsidR="00913663" w:rsidRPr="00B120EB" w:rsidRDefault="00913663" w:rsidP="008555F0">
            <w:pPr>
              <w:spacing w:before="91" w:line="350" w:lineRule="auto"/>
              <w:ind w:right="173"/>
              <w:rPr>
                <w:rFonts w:ascii="Atkinson Hyperlegible" w:hAnsi="Atkinson Hyperlegible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Insurance Company (if applicable)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[Insurance Company (if applicable)]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</w:tc>
      </w:tr>
      <w:tr w:rsidR="00913663" w:rsidRPr="00B120EB" w14:paraId="59577442" w14:textId="77777777" w:rsidTr="00256103">
        <w:trPr>
          <w:trHeight w:val="70"/>
        </w:trPr>
        <w:tc>
          <w:tcPr>
            <w:tcW w:w="4928" w:type="dxa"/>
          </w:tcPr>
          <w:p w14:paraId="064B9069" w14:textId="77777777" w:rsidR="00913663" w:rsidRPr="00B120EB" w:rsidRDefault="00913663" w:rsidP="00913663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</w:rPr>
            </w:pPr>
            <w:r w:rsidRPr="00B120EB">
              <w:rPr>
                <w:rFonts w:ascii="Atkinson Hyperlegible" w:hAnsi="Atkinson Hyperlegible" w:cs="Arial"/>
                <w:b/>
                <w:bCs/>
              </w:rPr>
              <w:t>Your reference</w:t>
            </w:r>
          </w:p>
        </w:tc>
        <w:tc>
          <w:tcPr>
            <w:tcW w:w="8505" w:type="dxa"/>
          </w:tcPr>
          <w:p w14:paraId="1BEFCB50" w14:textId="734FBBAF" w:rsidR="00913663" w:rsidRPr="00B120EB" w:rsidRDefault="00913663" w:rsidP="008555F0">
            <w:pPr>
              <w:spacing w:before="91" w:line="350" w:lineRule="auto"/>
              <w:ind w:right="173"/>
              <w:rPr>
                <w:rFonts w:ascii="Atkinson Hyperlegible" w:hAnsi="Atkinson Hyperlegible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Reference Number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[Reference Number]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</w:tc>
      </w:tr>
    </w:tbl>
    <w:p w14:paraId="67BF4BD1" w14:textId="661AE39B" w:rsidR="31C0F53E" w:rsidRPr="00921DDF" w:rsidRDefault="31C0F53E" w:rsidP="00921DDF">
      <w:pPr>
        <w:spacing w:before="91" w:line="276" w:lineRule="auto"/>
        <w:ind w:right="1247"/>
        <w:rPr>
          <w:rFonts w:ascii="Atkinson Hyperlegible" w:hAnsi="Atkinson Hyperlegible"/>
        </w:rPr>
      </w:pPr>
    </w:p>
    <w:tbl>
      <w:tblPr>
        <w:tblStyle w:val="TableGrid"/>
        <w:tblW w:w="13433" w:type="dxa"/>
        <w:tblInd w:w="-397" w:type="dxa"/>
        <w:tblLook w:val="0620" w:firstRow="1" w:lastRow="0" w:firstColumn="0" w:lastColumn="0" w:noHBand="1" w:noVBand="1"/>
      </w:tblPr>
      <w:tblGrid>
        <w:gridCol w:w="6204"/>
        <w:gridCol w:w="7229"/>
      </w:tblGrid>
      <w:tr w:rsidR="00993D10" w:rsidRPr="00B120EB" w14:paraId="0A299387" w14:textId="77777777" w:rsidTr="001F4BAA">
        <w:trPr>
          <w:trHeight w:val="567"/>
        </w:trPr>
        <w:tc>
          <w:tcPr>
            <w:tcW w:w="13433" w:type="dxa"/>
            <w:gridSpan w:val="2"/>
            <w:shd w:val="clear" w:color="auto" w:fill="002B50"/>
            <w:vAlign w:val="center"/>
          </w:tcPr>
          <w:p w14:paraId="3183037D" w14:textId="62760653" w:rsidR="00993D10" w:rsidRPr="00C51C96" w:rsidRDefault="00993D10" w:rsidP="00C51C96">
            <w:pPr>
              <w:rPr>
                <w:rFonts w:ascii="Atkinson Hyperlegible" w:hAnsi="Atkinson Hyperlegible"/>
                <w:b/>
                <w:bCs/>
                <w:sz w:val="24"/>
                <w:szCs w:val="24"/>
              </w:rPr>
            </w:pPr>
            <w:r w:rsidRPr="00B120EB">
              <w:rPr>
                <w:rFonts w:ascii="Atkinson Hyperlegible" w:hAnsi="Atkinson Hyperlegible"/>
                <w:b/>
                <w:bCs/>
                <w:sz w:val="24"/>
                <w:szCs w:val="24"/>
              </w:rPr>
              <w:lastRenderedPageBreak/>
              <w:t xml:space="preserve">AXON </w:t>
            </w:r>
            <w:r w:rsidR="00135628" w:rsidRPr="00B120EB">
              <w:rPr>
                <w:rFonts w:ascii="Atkinson Hyperlegible" w:hAnsi="Atkinson Hyperlegible"/>
                <w:b/>
                <w:bCs/>
                <w:sz w:val="24"/>
                <w:szCs w:val="24"/>
              </w:rPr>
              <w:t>ac</w:t>
            </w:r>
            <w:r w:rsidRPr="00B120EB">
              <w:rPr>
                <w:rFonts w:ascii="Atkinson Hyperlegible" w:hAnsi="Atkinson Hyperlegible"/>
                <w:b/>
                <w:bCs/>
                <w:sz w:val="24"/>
                <w:szCs w:val="24"/>
              </w:rPr>
              <w:t xml:space="preserve">count </w:t>
            </w:r>
            <w:r w:rsidR="00135628" w:rsidRPr="00B120EB">
              <w:rPr>
                <w:rFonts w:ascii="Atkinson Hyperlegible" w:hAnsi="Atkinson Hyperlegible"/>
                <w:b/>
                <w:bCs/>
                <w:sz w:val="24"/>
                <w:szCs w:val="24"/>
              </w:rPr>
              <w:t>i</w:t>
            </w:r>
            <w:r w:rsidRPr="00B120EB">
              <w:rPr>
                <w:rFonts w:ascii="Atkinson Hyperlegible" w:hAnsi="Atkinson Hyperlegible"/>
                <w:b/>
                <w:bCs/>
                <w:sz w:val="24"/>
                <w:szCs w:val="24"/>
              </w:rPr>
              <w:t>nformation</w:t>
            </w:r>
          </w:p>
        </w:tc>
      </w:tr>
      <w:tr w:rsidR="00993D10" w:rsidRPr="00B120EB" w14:paraId="685BEF3F" w14:textId="77777777" w:rsidTr="0AA0709C">
        <w:tc>
          <w:tcPr>
            <w:tcW w:w="13433" w:type="dxa"/>
            <w:gridSpan w:val="2"/>
          </w:tcPr>
          <w:p w14:paraId="148FEBF1" w14:textId="1D0703F3" w:rsidR="00C149E2" w:rsidRPr="00B120EB" w:rsidRDefault="00C149E2" w:rsidP="008555F0">
            <w:pPr>
              <w:spacing w:before="91" w:line="350" w:lineRule="auto"/>
              <w:rPr>
                <w:rFonts w:ascii="Atkinson Hyperlegible" w:hAnsi="Atkinson Hyperlegible"/>
              </w:rPr>
            </w:pPr>
            <w:r w:rsidRPr="00B120EB">
              <w:rPr>
                <w:rFonts w:ascii="Atkinson Hyperlegible" w:hAnsi="Atkinson Hyperlegible"/>
              </w:rPr>
              <w:t>All disclosures will be made via the electronic sharing platform, AXON. P</w:t>
            </w:r>
            <w:r w:rsidRPr="00B120EB">
              <w:rPr>
                <w:rFonts w:ascii="Atkinson Hyperlegible" w:hAnsi="Atkinson Hyperlegible" w:cs="Arial"/>
                <w:noProof/>
                <w:color w:val="002B50"/>
                <w:kern w:val="0"/>
                <w14:ligatures w14:val="none"/>
              </w:rPr>
              <w:t>lease</w:t>
            </w:r>
            <w:r w:rsidRPr="00B120EB">
              <w:rPr>
                <w:rFonts w:ascii="Atkinson Hyperlegible" w:hAnsi="Atkinson Hyperlegible" w:cs="Arial"/>
                <w:noProof/>
                <w:color w:val="2F5597"/>
                <w:kern w:val="0"/>
                <w14:ligatures w14:val="none"/>
              </w:rPr>
              <w:t xml:space="preserve"> </w:t>
            </w:r>
            <w:hyperlink r:id="rId8" w:history="1">
              <w:r w:rsidRPr="00B120EB">
                <w:rPr>
                  <w:rFonts w:ascii="Atkinson Hyperlegible" w:hAnsi="Atkinson Hyperlegible" w:cs="Arial"/>
                  <w:noProof/>
                  <w:color w:val="0563C1" w:themeColor="hyperlink"/>
                  <w:kern w:val="0"/>
                  <w:u w:val="single"/>
                  <w14:ligatures w14:val="none"/>
                </w:rPr>
                <w:t>click here to register</w:t>
              </w:r>
            </w:hyperlink>
            <w:r w:rsidRPr="00B120EB">
              <w:rPr>
                <w:rFonts w:ascii="Atkinson Hyperlegible" w:hAnsi="Atkinson Hyperlegible" w:cs="Arial"/>
                <w:noProof/>
                <w:color w:val="2F5597"/>
                <w:kern w:val="0"/>
                <w14:ligatures w14:val="none"/>
              </w:rPr>
              <w:t xml:space="preserve"> </w:t>
            </w:r>
            <w:r w:rsidRPr="00B120EB">
              <w:rPr>
                <w:rFonts w:ascii="Atkinson Hyperlegible" w:hAnsi="Atkinson Hyperlegible" w:cs="Arial"/>
                <w:noProof/>
                <w:color w:val="002B50"/>
                <w:kern w:val="0"/>
                <w14:ligatures w14:val="none"/>
              </w:rPr>
              <w:t xml:space="preserve">and follow the guidance </w:t>
            </w:r>
            <w:r w:rsidRPr="00B120EB">
              <w:rPr>
                <w:rFonts w:ascii="Atkinson Hyperlegible" w:hAnsi="Atkinson Hyperlegible" w:cs="Arial"/>
                <w:noProof/>
                <w:color w:val="000000" w:themeColor="text1"/>
                <w:kern w:val="0"/>
                <w14:ligatures w14:val="none"/>
              </w:rPr>
              <w:t xml:space="preserve">within the attached PDF document to set up an Axon account. This enables us to share information with specific named individuals outside </w:t>
            </w:r>
            <w:r w:rsidR="001E7A26" w:rsidRPr="00B120EB">
              <w:rPr>
                <w:rFonts w:ascii="Atkinson Hyperlegible" w:hAnsi="Atkinson Hyperlegible" w:cs="Arial"/>
                <w:noProof/>
                <w:color w:val="000000" w:themeColor="text1"/>
                <w:kern w:val="0"/>
                <w14:ligatures w14:val="none"/>
              </w:rPr>
              <w:t>our organisation</w:t>
            </w:r>
            <w:r w:rsidRPr="00B120EB">
              <w:rPr>
                <w:rFonts w:ascii="Atkinson Hyperlegible" w:hAnsi="Atkinson Hyperlegible" w:cs="Arial"/>
                <w:noProof/>
                <w:color w:val="000000" w:themeColor="text1"/>
                <w:kern w:val="0"/>
                <w14:ligatures w14:val="none"/>
              </w:rPr>
              <w:t>.</w:t>
            </w:r>
            <w:r w:rsidRPr="00B120EB">
              <w:rPr>
                <w:rFonts w:ascii="Atkinson Hyperlegible" w:hAnsi="Atkinson Hyperlegible" w:cs="Arial"/>
                <w:noProof/>
                <w:color w:val="000000" w:themeColor="text1"/>
              </w:rPr>
              <w:t xml:space="preserve"> </w:t>
            </w:r>
            <w:r w:rsidR="660D0688" w:rsidRPr="00B120EB">
              <w:rPr>
                <w:rFonts w:ascii="Atkinson Hyperlegible" w:eastAsia="Atkinson Hyperlegible" w:hAnsi="Atkinson Hyperlegible" w:cs="Atkinson Hyperlegible"/>
                <w:noProof/>
                <w:color w:val="000000" w:themeColor="text1"/>
              </w:rPr>
              <w:t>The email address used to set up the account must be that of a named individual at your company and not the company generic email address. Failure to register an account in the correct format could result in the disclosure being inaccessible.</w:t>
            </w:r>
            <w:r w:rsidR="660D0688" w:rsidRPr="00B120EB">
              <w:rPr>
                <w:rFonts w:ascii="Atkinson Hyperlegible" w:eastAsia="Atkinson Hyperlegible" w:hAnsi="Atkinson Hyperlegible" w:cs="Atkinson Hyperlegible"/>
                <w:noProof/>
              </w:rPr>
              <w:t xml:space="preserve"> </w:t>
            </w:r>
            <w:r w:rsidRPr="00B120EB">
              <w:rPr>
                <w:rFonts w:ascii="Atkinson Hyperlegible" w:hAnsi="Atkinson Hyperlegible" w:cs="Arial"/>
                <w:noProof/>
                <w:color w:val="000000" w:themeColor="text1"/>
              </w:rPr>
              <w:t xml:space="preserve">Once you have registered with Axon and </w:t>
            </w:r>
            <w:r w:rsidR="00AB5DE3" w:rsidRPr="00B120EB">
              <w:rPr>
                <w:rFonts w:ascii="Atkinson Hyperlegible" w:hAnsi="Atkinson Hyperlegible" w:cs="Arial"/>
                <w:noProof/>
                <w:color w:val="000000" w:themeColor="text1"/>
              </w:rPr>
              <w:t xml:space="preserve">created </w:t>
            </w:r>
            <w:r w:rsidRPr="00B120EB">
              <w:rPr>
                <w:rFonts w:ascii="Atkinson Hyperlegible" w:hAnsi="Atkinson Hyperlegible" w:cs="Arial"/>
                <w:noProof/>
                <w:color w:val="000000" w:themeColor="text1"/>
              </w:rPr>
              <w:t>an account</w:t>
            </w:r>
            <w:r w:rsidR="00AB5DE3" w:rsidRPr="00B120EB">
              <w:rPr>
                <w:rFonts w:ascii="Atkinson Hyperlegible" w:hAnsi="Atkinson Hyperlegible" w:cs="Arial"/>
                <w:noProof/>
                <w:color w:val="000000" w:themeColor="text1"/>
              </w:rPr>
              <w:t>,</w:t>
            </w:r>
            <w:r w:rsidRPr="00B120EB">
              <w:rPr>
                <w:rFonts w:ascii="Atkinson Hyperlegible" w:hAnsi="Atkinson Hyperlegible" w:cs="Arial"/>
                <w:noProof/>
                <w:color w:val="000000" w:themeColor="text1"/>
              </w:rPr>
              <w:t xml:space="preserve"> please provide details of the email address used to register the account.</w:t>
            </w:r>
          </w:p>
          <w:p w14:paraId="339304A4" w14:textId="5A0BB86A" w:rsidR="00993D10" w:rsidRPr="00B120EB" w:rsidRDefault="00993D10" w:rsidP="4DCBDEF2">
            <w:pPr>
              <w:spacing w:before="91" w:line="350" w:lineRule="auto"/>
              <w:ind w:right="1247"/>
              <w:rPr>
                <w:rFonts w:ascii="Atkinson Hyperlegible" w:hAnsi="Atkinson Hyperlegible"/>
              </w:rPr>
            </w:pPr>
            <w:r w:rsidRPr="00B120EB">
              <w:rPr>
                <w:rFonts w:ascii="Atkinson Hyperlegible" w:hAnsi="Atkinson Hyperlegible"/>
              </w:rPr>
              <w:t>If you already have an AXON account, please provide details below</w:t>
            </w:r>
            <w:r w:rsidR="00135628" w:rsidRPr="00B120EB">
              <w:rPr>
                <w:rFonts w:ascii="Atkinson Hyperlegible" w:hAnsi="Atkinson Hyperlegible"/>
              </w:rPr>
              <w:t>.</w:t>
            </w:r>
          </w:p>
          <w:p w14:paraId="1908240E" w14:textId="1583540A" w:rsidR="00B616BB" w:rsidRPr="00B120EB" w:rsidRDefault="004C5394" w:rsidP="009C1568">
            <w:pPr>
              <w:spacing w:before="91" w:line="350" w:lineRule="auto"/>
              <w:ind w:right="1247"/>
              <w:rPr>
                <w:rFonts w:ascii="Atkinson Hyperlegible" w:hAnsi="Atkinson Hyperlegible"/>
                <w:sz w:val="23"/>
                <w:szCs w:val="23"/>
              </w:rPr>
            </w:pPr>
            <w:r w:rsidRPr="00B120EB">
              <w:rPr>
                <w:rFonts w:ascii="Atkinson Hyperlegible" w:hAnsi="Atkinson Hyperlegible"/>
                <w:color w:val="000000" w:themeColor="text1"/>
              </w:rPr>
              <w:t>You will be</w:t>
            </w:r>
            <w:r w:rsidR="004D3A70" w:rsidRPr="00B120EB">
              <w:rPr>
                <w:rFonts w:ascii="Atkinson Hyperlegible" w:hAnsi="Atkinson Hyperlegible"/>
                <w:color w:val="000000" w:themeColor="text1"/>
              </w:rPr>
              <w:t xml:space="preserve"> info</w:t>
            </w:r>
            <w:r w:rsidRPr="00B120EB">
              <w:rPr>
                <w:rFonts w:ascii="Atkinson Hyperlegible" w:hAnsi="Atkinson Hyperlegible"/>
                <w:color w:val="000000" w:themeColor="text1"/>
              </w:rPr>
              <w:t xml:space="preserve">rmed </w:t>
            </w:r>
            <w:r w:rsidR="004D3A70" w:rsidRPr="00B120EB">
              <w:rPr>
                <w:rFonts w:ascii="Atkinson Hyperlegible" w:hAnsi="Atkinson Hyperlegible"/>
                <w:color w:val="000000" w:themeColor="text1"/>
              </w:rPr>
              <w:t>when</w:t>
            </w:r>
            <w:r w:rsidR="006E789B" w:rsidRPr="00B120EB">
              <w:rPr>
                <w:rFonts w:ascii="Atkinson Hyperlegible" w:hAnsi="Atkinson Hyperlegible"/>
                <w:color w:val="000000" w:themeColor="text1"/>
              </w:rPr>
              <w:t xml:space="preserve"> the</w:t>
            </w:r>
            <w:r w:rsidR="00C53EB7" w:rsidRPr="00B120EB">
              <w:rPr>
                <w:rFonts w:ascii="Atkinson Hyperlegible" w:hAnsi="Atkinson Hyperlegible"/>
                <w:color w:val="000000" w:themeColor="text1"/>
              </w:rPr>
              <w:t xml:space="preserve"> disclosure </w:t>
            </w:r>
            <w:r w:rsidR="006E789B" w:rsidRPr="00B120EB">
              <w:rPr>
                <w:rFonts w:ascii="Atkinson Hyperlegible" w:hAnsi="Atkinson Hyperlegible"/>
                <w:color w:val="000000" w:themeColor="text1"/>
              </w:rPr>
              <w:t xml:space="preserve">is available. </w:t>
            </w:r>
            <w:r w:rsidR="00407399" w:rsidRPr="00B120EB">
              <w:rPr>
                <w:rFonts w:ascii="Atkinson Hyperlegible" w:hAnsi="Atkinson Hyperlegible"/>
                <w:color w:val="000000" w:themeColor="text1"/>
              </w:rPr>
              <w:t xml:space="preserve">The disclosure </w:t>
            </w:r>
            <w:r w:rsidR="00C53EB7" w:rsidRPr="00B120EB">
              <w:rPr>
                <w:rFonts w:ascii="Atkinson Hyperlegible" w:hAnsi="Atkinson Hyperlegible"/>
                <w:color w:val="000000" w:themeColor="text1"/>
              </w:rPr>
              <w:t>will</w:t>
            </w:r>
            <w:r w:rsidR="00B34226" w:rsidRPr="00B120EB">
              <w:rPr>
                <w:rFonts w:ascii="Atkinson Hyperlegible" w:hAnsi="Atkinson Hyperlegible"/>
                <w:color w:val="000000" w:themeColor="text1"/>
              </w:rPr>
              <w:t xml:space="preserve"> be available to download for 30 days only</w:t>
            </w:r>
            <w:r w:rsidR="00D76E84" w:rsidRPr="00B120EB">
              <w:rPr>
                <w:rFonts w:ascii="Atkinson Hyperlegible" w:hAnsi="Atkinson Hyperlegible"/>
                <w:color w:val="000000" w:themeColor="text1"/>
              </w:rPr>
              <w:t xml:space="preserve">. </w:t>
            </w:r>
            <w:r w:rsidR="00AC3C11" w:rsidRPr="00B120EB">
              <w:rPr>
                <w:rFonts w:ascii="Atkinson Hyperlegible" w:hAnsi="Atkinson Hyperlegible"/>
                <w:color w:val="000000" w:themeColor="text1"/>
              </w:rPr>
              <w:t>Please</w:t>
            </w:r>
            <w:r w:rsidR="004734D5" w:rsidRPr="00B120EB">
              <w:rPr>
                <w:rFonts w:ascii="Atkinson Hyperlegible" w:hAnsi="Atkinson Hyperlegible"/>
                <w:color w:val="000000" w:themeColor="text1"/>
              </w:rPr>
              <w:br/>
            </w:r>
            <w:r w:rsidR="00AC3C11" w:rsidRPr="00B120EB">
              <w:rPr>
                <w:rFonts w:ascii="Atkinson Hyperlegible" w:hAnsi="Atkinson Hyperlegible"/>
                <w:color w:val="000000" w:themeColor="text1"/>
              </w:rPr>
              <w:t xml:space="preserve">ensure </w:t>
            </w:r>
            <w:r w:rsidR="00B616BB" w:rsidRPr="00B120EB">
              <w:rPr>
                <w:rFonts w:ascii="Atkinson Hyperlegible" w:hAnsi="Atkinson Hyperlegible"/>
                <w:color w:val="000000" w:themeColor="text1"/>
              </w:rPr>
              <w:t xml:space="preserve">that you have saved a copy to your </w:t>
            </w:r>
            <w:r w:rsidR="00C53EB7" w:rsidRPr="00B120EB">
              <w:rPr>
                <w:rFonts w:ascii="Atkinson Hyperlegible" w:hAnsi="Atkinson Hyperlegible"/>
                <w:color w:val="000000" w:themeColor="text1"/>
              </w:rPr>
              <w:t>l</w:t>
            </w:r>
            <w:r w:rsidR="00B616BB" w:rsidRPr="00B120EB">
              <w:rPr>
                <w:rFonts w:ascii="Atkinson Hyperlegible" w:hAnsi="Atkinson Hyperlegible"/>
                <w:color w:val="000000" w:themeColor="text1"/>
              </w:rPr>
              <w:t>ocal systems within this time as there will be a £50 administration fee should access to the disclosure be required outside of the 30 days’ period</w:t>
            </w:r>
            <w:r w:rsidR="009C1568" w:rsidRPr="00B120EB">
              <w:rPr>
                <w:rFonts w:ascii="Atkinson Hyperlegible" w:hAnsi="Atkinson Hyperlegible"/>
                <w:color w:val="000000" w:themeColor="text1"/>
              </w:rPr>
              <w:t>.</w:t>
            </w:r>
          </w:p>
        </w:tc>
      </w:tr>
      <w:tr w:rsidR="00993D10" w:rsidRPr="00B120EB" w14:paraId="641B4081" w14:textId="77777777" w:rsidTr="0AA0709C">
        <w:tc>
          <w:tcPr>
            <w:tcW w:w="6204" w:type="dxa"/>
          </w:tcPr>
          <w:p w14:paraId="76439BAB" w14:textId="4B7577E7" w:rsidR="00993D10" w:rsidRPr="00B120EB" w:rsidRDefault="00993D10" w:rsidP="006F740D">
            <w:pPr>
              <w:spacing w:before="91" w:line="350" w:lineRule="auto"/>
              <w:ind w:right="738"/>
              <w:rPr>
                <w:rFonts w:ascii="Atkinson Hyperlegible" w:hAnsi="Atkinson Hyperlegible"/>
                <w:b/>
                <w:bCs/>
                <w:sz w:val="20"/>
                <w:szCs w:val="20"/>
              </w:rPr>
            </w:pPr>
            <w:r w:rsidRPr="00B120EB">
              <w:rPr>
                <w:rFonts w:ascii="Atkinson Hyperlegible" w:hAnsi="Atkinson Hyperlegible"/>
                <w:b/>
                <w:bCs/>
              </w:rPr>
              <w:t xml:space="preserve">Email address used to register AXON account </w:t>
            </w:r>
          </w:p>
        </w:tc>
        <w:tc>
          <w:tcPr>
            <w:tcW w:w="7229" w:type="dxa"/>
          </w:tcPr>
          <w:p w14:paraId="29F62CA3" w14:textId="502DE0AA" w:rsidR="00993D10" w:rsidRPr="00B120EB" w:rsidRDefault="00C75B7E" w:rsidP="4DCBDEF2">
            <w:pPr>
              <w:spacing w:before="91" w:line="350" w:lineRule="auto"/>
              <w:ind w:right="1247"/>
              <w:rPr>
                <w:rFonts w:ascii="Atkinson Hyperlegible" w:hAnsi="Atkinson Hyperlegible"/>
                <w:sz w:val="23"/>
                <w:szCs w:val="23"/>
              </w:rPr>
            </w:pPr>
            <w:r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Email address]"/>
                  </w:textInput>
                </w:ffData>
              </w:fldChar>
            </w:r>
            <w:r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[Email address]</w:t>
            </w:r>
            <w:r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</w:tc>
      </w:tr>
    </w:tbl>
    <w:p w14:paraId="49E9D433" w14:textId="52C41AD7" w:rsidR="4DCBDEF2" w:rsidRPr="00BA7469" w:rsidRDefault="4DCBDEF2" w:rsidP="00BA7469">
      <w:pPr>
        <w:spacing w:before="91" w:line="276" w:lineRule="auto"/>
        <w:ind w:left="-397" w:right="1247" w:firstLine="8"/>
        <w:rPr>
          <w:rFonts w:ascii="Atkinson Hyperlegible" w:hAnsi="Atkinson Hyperlegible"/>
        </w:rPr>
      </w:pPr>
    </w:p>
    <w:tbl>
      <w:tblPr>
        <w:tblStyle w:val="TableGrid"/>
        <w:tblW w:w="13433" w:type="dxa"/>
        <w:tblInd w:w="-397" w:type="dxa"/>
        <w:tblLook w:val="04A0" w:firstRow="1" w:lastRow="0" w:firstColumn="1" w:lastColumn="0" w:noHBand="0" w:noVBand="1"/>
      </w:tblPr>
      <w:tblGrid>
        <w:gridCol w:w="2802"/>
        <w:gridCol w:w="10631"/>
      </w:tblGrid>
      <w:tr w:rsidR="0012500F" w:rsidRPr="00B120EB" w14:paraId="6E79D2A6" w14:textId="77777777" w:rsidTr="001F4BAA">
        <w:tc>
          <w:tcPr>
            <w:tcW w:w="13433" w:type="dxa"/>
            <w:gridSpan w:val="2"/>
            <w:shd w:val="clear" w:color="auto" w:fill="002B50"/>
          </w:tcPr>
          <w:p w14:paraId="3B84BE00" w14:textId="2077FBE3" w:rsidR="0012500F" w:rsidRPr="00B120EB" w:rsidRDefault="005A5F27" w:rsidP="00D10402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  <w:color w:val="FFFFFF"/>
                <w:sz w:val="24"/>
                <w:szCs w:val="24"/>
              </w:rPr>
            </w:pPr>
            <w:r w:rsidRPr="00B120EB">
              <w:rPr>
                <w:rFonts w:ascii="Atkinson Hyperlegible" w:hAnsi="Atkinson Hyperlegible" w:cs="Arial"/>
                <w:b/>
                <w:bCs/>
                <w:color w:val="FFFFFF"/>
                <w:sz w:val="24"/>
                <w:szCs w:val="24"/>
              </w:rPr>
              <w:t>Declaration</w:t>
            </w:r>
          </w:p>
        </w:tc>
      </w:tr>
      <w:tr w:rsidR="00E31BD6" w:rsidRPr="00B120EB" w14:paraId="20434D5C" w14:textId="77777777" w:rsidTr="105EC4EF">
        <w:tc>
          <w:tcPr>
            <w:tcW w:w="13433" w:type="dxa"/>
            <w:gridSpan w:val="2"/>
          </w:tcPr>
          <w:p w14:paraId="6704FBAA" w14:textId="77777777" w:rsidR="00E531A0" w:rsidRPr="00B120EB" w:rsidRDefault="00E531A0" w:rsidP="00E531A0">
            <w:pPr>
              <w:spacing w:before="1" w:line="304" w:lineRule="auto"/>
              <w:ind w:left="456" w:right="536" w:firstLine="4"/>
              <w:rPr>
                <w:rFonts w:ascii="Atkinson Hyperlegible" w:hAnsi="Atkinson Hyperlegible" w:cs="Arial"/>
                <w:b/>
                <w:color w:val="211F1F"/>
                <w:w w:val="105"/>
              </w:rPr>
            </w:pPr>
          </w:p>
          <w:p w14:paraId="7B02C748" w14:textId="7DB38549" w:rsidR="00E531A0" w:rsidRPr="00B120EB" w:rsidRDefault="00E531A0" w:rsidP="009A44F9">
            <w:pPr>
              <w:spacing w:before="1" w:line="304" w:lineRule="auto"/>
              <w:ind w:left="143" w:right="536" w:firstLine="4"/>
              <w:rPr>
                <w:rFonts w:ascii="Atkinson Hyperlegible" w:hAnsi="Atkinson Hyperlegible" w:cs="Arial"/>
                <w:b/>
                <w:color w:val="211F1F"/>
                <w:w w:val="105"/>
              </w:rPr>
            </w:pP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I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24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 xml:space="preserve">confirm that the provision of information meets one or </w:t>
            </w:r>
            <w:r w:rsidR="00B13E6D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both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 xml:space="preserve"> below conditions (Please tick all </w:t>
            </w:r>
            <w:r w:rsidR="00144EE3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which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 xml:space="preserve"> apply)</w:t>
            </w:r>
          </w:p>
          <w:p w14:paraId="34A417D5" w14:textId="77777777" w:rsidR="00E531A0" w:rsidRPr="00B120EB" w:rsidRDefault="00E531A0" w:rsidP="00E531A0">
            <w:pPr>
              <w:spacing w:before="1" w:line="304" w:lineRule="auto"/>
              <w:ind w:left="456" w:right="536" w:firstLine="4"/>
              <w:rPr>
                <w:rFonts w:ascii="Atkinson Hyperlegible" w:hAnsi="Atkinson Hyperlegible" w:cs="Arial"/>
                <w:b/>
                <w:bCs/>
              </w:rPr>
            </w:pPr>
          </w:p>
          <w:p w14:paraId="163317D4" w14:textId="544A94C2" w:rsidR="00E531A0" w:rsidRPr="00B120EB" w:rsidRDefault="00000000" w:rsidP="00552325">
            <w:pPr>
              <w:spacing w:before="1" w:line="304" w:lineRule="auto"/>
              <w:ind w:left="994" w:right="536" w:hanging="425"/>
              <w:rPr>
                <w:rFonts w:ascii="Atkinson Hyperlegible" w:hAnsi="Atkinson Hyperlegible" w:cs="Arial"/>
                <w:b/>
                <w:color w:val="211F1F"/>
                <w:w w:val="105"/>
              </w:rPr>
            </w:pPr>
            <w:sdt>
              <w:sdtPr>
                <w:rPr>
                  <w:rFonts w:ascii="Atkinson Hyperlegible" w:hAnsi="Atkinson Hyperlegible" w:cs="Arial"/>
                  <w:b/>
                  <w:bCs/>
                </w:rPr>
                <w:id w:val="-901753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6F1A" w:rsidRPr="00B120EB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E96F1A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 xml:space="preserve">  </w:t>
            </w:r>
            <w:r w:rsidR="00E531A0" w:rsidRPr="00B120EB">
              <w:rPr>
                <w:rFonts w:ascii="Atkinson Hyperlegible" w:hAnsi="Atkinson Hyperlegible" w:cs="Arial"/>
                <w:b/>
                <w:bCs/>
              </w:rPr>
              <w:t xml:space="preserve">Schedule 1, Part 2, </w:t>
            </w:r>
            <w:proofErr w:type="spellStart"/>
            <w:r w:rsidR="00E531A0" w:rsidRPr="00B120EB">
              <w:rPr>
                <w:rFonts w:ascii="Atkinson Hyperlegible" w:hAnsi="Atkinson Hyperlegible" w:cs="Arial"/>
                <w:b/>
                <w:bCs/>
              </w:rPr>
              <w:t>Para.20</w:t>
            </w:r>
            <w:proofErr w:type="spellEnd"/>
            <w:r w:rsidR="00E531A0" w:rsidRPr="00B120EB">
              <w:rPr>
                <w:rFonts w:ascii="Atkinson Hyperlegible" w:hAnsi="Atkinson Hyperlegible" w:cs="Arial"/>
                <w:b/>
                <w:bCs/>
              </w:rPr>
              <w:t xml:space="preserve"> of the Data Protection Act 2018 </w:t>
            </w:r>
            <w:r w:rsidR="008B40AA" w:rsidRPr="00B120EB">
              <w:rPr>
                <w:rFonts w:ascii="Atkinson Hyperlegible" w:hAnsi="Atkinson Hyperlegible" w:cs="Arial"/>
                <w:b/>
                <w:bCs/>
              </w:rPr>
              <w:t>(Insurance)</w:t>
            </w:r>
            <w:r w:rsidR="00E531A0" w:rsidRPr="00B120EB">
              <w:rPr>
                <w:rFonts w:ascii="Atkinson Hyperlegible" w:hAnsi="Atkinson Hyperlegible" w:cs="Arial"/>
              </w:rPr>
              <w:t xml:space="preserve">                                                   </w:t>
            </w:r>
            <w:r w:rsidR="00E531A0" w:rsidRPr="00B120EB">
              <w:rPr>
                <w:rFonts w:ascii="Atkinson Hyperlegible" w:hAnsi="Atkinson Hyperlegible" w:cs="Arial"/>
                <w:b/>
                <w:bCs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br/>
            </w:r>
            <w:hyperlink r:id="rId9" w:history="1">
              <w:r w:rsidR="00E531A0" w:rsidRPr="00B120EB">
                <w:rPr>
                  <w:rFonts w:ascii="Atkinson Hyperlegible" w:hAnsi="Atkinson Hyperlegible"/>
                  <w:color w:val="0000FF"/>
                  <w:u w:val="single"/>
                </w:rPr>
                <w:t>Data Protection Act 2018 (legislation.gov.uk)</w:t>
              </w:r>
            </w:hyperlink>
          </w:p>
          <w:p w14:paraId="4125E480" w14:textId="77777777" w:rsidR="00E531A0" w:rsidRPr="00B120EB" w:rsidRDefault="00E531A0" w:rsidP="00E531A0">
            <w:pPr>
              <w:spacing w:before="1" w:line="304" w:lineRule="auto"/>
              <w:ind w:left="456" w:right="536" w:firstLine="4"/>
              <w:rPr>
                <w:rFonts w:ascii="Atkinson Hyperlegible" w:hAnsi="Atkinson Hyperlegible" w:cs="Arial"/>
                <w:b/>
                <w:bCs/>
              </w:rPr>
            </w:pPr>
          </w:p>
          <w:p w14:paraId="65BBDD16" w14:textId="77777777" w:rsidR="00E531A0" w:rsidRPr="00B120EB" w:rsidRDefault="00E531A0" w:rsidP="009A44F9">
            <w:pPr>
              <w:spacing w:before="1" w:line="304" w:lineRule="auto"/>
              <w:ind w:left="143" w:right="536" w:firstLine="4"/>
              <w:rPr>
                <w:rFonts w:ascii="Atkinson Hyperlegible" w:hAnsi="Atkinson Hyperlegible" w:cs="Arial"/>
                <w:b/>
                <w:bCs/>
              </w:rPr>
            </w:pPr>
            <w:r w:rsidRPr="00B120EB">
              <w:rPr>
                <w:rFonts w:ascii="Atkinson Hyperlegible" w:hAnsi="Atkinson Hyperlegible" w:cs="Arial"/>
                <w:b/>
                <w:bCs/>
              </w:rPr>
              <w:t>And/or</w:t>
            </w:r>
          </w:p>
          <w:p w14:paraId="731D85FB" w14:textId="77777777" w:rsidR="00E531A0" w:rsidRPr="00B120EB" w:rsidRDefault="00E531A0" w:rsidP="00E531A0">
            <w:pPr>
              <w:spacing w:before="1" w:line="304" w:lineRule="auto"/>
              <w:ind w:left="456" w:right="536" w:firstLine="4"/>
              <w:rPr>
                <w:rFonts w:ascii="Atkinson Hyperlegible" w:hAnsi="Atkinson Hyperlegible"/>
                <w:b/>
                <w:color w:val="211F1F"/>
                <w:w w:val="105"/>
              </w:rPr>
            </w:pPr>
          </w:p>
          <w:p w14:paraId="4EA9EB17" w14:textId="48DECFAC" w:rsidR="00E531A0" w:rsidRPr="00B120EB" w:rsidRDefault="00000000" w:rsidP="00552325">
            <w:pPr>
              <w:spacing w:before="1" w:line="304" w:lineRule="auto"/>
              <w:ind w:left="711" w:right="323" w:hanging="142"/>
              <w:rPr>
                <w:rFonts w:ascii="Atkinson Hyperlegible" w:hAnsi="Atkinson Hyperlegible" w:cs="Arial"/>
                <w:b/>
              </w:rPr>
            </w:pPr>
            <w:sdt>
              <w:sdtPr>
                <w:rPr>
                  <w:rFonts w:ascii="Atkinson Hyperlegible" w:hAnsi="Atkinson Hyperlegible" w:cstheme="minorHAnsi"/>
                  <w:b/>
                  <w:color w:val="211F1F"/>
                  <w:spacing w:val="-2"/>
                  <w:w w:val="105"/>
                </w:rPr>
                <w:id w:val="-632104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6F1A" w:rsidRPr="00B120EB">
                  <w:rPr>
                    <w:rFonts w:ascii="Segoe UI Symbol" w:eastAsia="MS Gothic" w:hAnsi="Segoe UI Symbol" w:cs="Segoe UI Symbol"/>
                    <w:b/>
                    <w:color w:val="211F1F"/>
                    <w:spacing w:val="-2"/>
                    <w:w w:val="105"/>
                  </w:rPr>
                  <w:t>☐</w:t>
                </w:r>
              </w:sdtContent>
            </w:sdt>
            <w:r w:rsidR="00E96F1A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 xml:space="preserve"> 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Schedule 2, Part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1"/>
                <w:w w:val="105"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1,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15"/>
                <w:w w:val="105"/>
              </w:rPr>
              <w:t xml:space="preserve"> </w:t>
            </w:r>
            <w:proofErr w:type="spellStart"/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Para.5</w:t>
            </w:r>
            <w:proofErr w:type="spellEnd"/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 xml:space="preserve"> of the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6"/>
                <w:w w:val="105"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Data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5"/>
                <w:w w:val="105"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Protection Act 2018 (</w:t>
            </w:r>
            <w:r w:rsidR="00BA6C1B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Civil Litigation)</w:t>
            </w:r>
          </w:p>
          <w:p w14:paraId="67ACA366" w14:textId="015D446B" w:rsidR="00E531A0" w:rsidRPr="00B120EB" w:rsidRDefault="00E531A0" w:rsidP="00552325">
            <w:pPr>
              <w:spacing w:before="21" w:line="309" w:lineRule="auto"/>
              <w:ind w:left="994" w:right="536"/>
              <w:rPr>
                <w:rFonts w:ascii="Atkinson Hyperlegible" w:hAnsi="Atkinson Hyperlegible" w:cs="Arial"/>
                <w:b/>
              </w:rPr>
            </w:pPr>
            <w:r w:rsidRPr="00B120EB">
              <w:rPr>
                <w:rFonts w:ascii="Atkinson Hyperlegible" w:hAnsi="Atkinson Hyperlegible" w:cs="Arial"/>
                <w:b/>
                <w:color w:val="211F1F"/>
              </w:rPr>
              <w:t>(a</w:t>
            </w:r>
            <w:r w:rsidR="00E96F1A" w:rsidRPr="00B120EB">
              <w:rPr>
                <w:rFonts w:ascii="Atkinson Hyperlegible" w:hAnsi="Atkinson Hyperlegible" w:cs="Arial"/>
                <w:b/>
                <w:color w:val="211F1F"/>
              </w:rPr>
              <w:t>)</w:t>
            </w:r>
            <w:r w:rsidRPr="00B120EB">
              <w:rPr>
                <w:rFonts w:ascii="Atkinson Hyperlegible" w:hAnsi="Atkinson Hyperlegible" w:cs="Arial"/>
                <w:b/>
                <w:color w:val="211F1F"/>
              </w:rPr>
              <w:t xml:space="preserve"> is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3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</w:rPr>
              <w:t>necessary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38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</w:rPr>
              <w:t>for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3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</w:rPr>
              <w:t>the purpose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3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</w:rPr>
              <w:t>of, or in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40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</w:rPr>
              <w:t>connection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40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</w:rPr>
              <w:t>with, legal proceedings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31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</w:rPr>
              <w:t>(including prospective legal proceedings</w:t>
            </w:r>
            <w:r w:rsidR="00E96F1A" w:rsidRPr="00B120EB">
              <w:rPr>
                <w:rFonts w:ascii="Atkinson Hyperlegible" w:hAnsi="Atkinson Hyperlegible" w:cs="Arial"/>
                <w:b/>
                <w:color w:val="211F1F"/>
              </w:rPr>
              <w:t>)</w:t>
            </w:r>
            <w:r w:rsidRPr="00B120EB">
              <w:rPr>
                <w:rFonts w:ascii="Atkinson Hyperlegible" w:hAnsi="Atkinson Hyperlegible" w:cs="Arial"/>
                <w:b/>
                <w:color w:val="211F1F"/>
              </w:rPr>
              <w:t>,</w:t>
            </w:r>
          </w:p>
          <w:p w14:paraId="65057C49" w14:textId="60348B46" w:rsidR="00E531A0" w:rsidRPr="00B120EB" w:rsidRDefault="00E531A0" w:rsidP="00552325">
            <w:pPr>
              <w:spacing w:before="21"/>
              <w:ind w:left="994"/>
              <w:rPr>
                <w:rFonts w:ascii="Atkinson Hyperlegible" w:hAnsi="Atkinson Hyperlegible" w:cs="Arial"/>
                <w:b/>
              </w:rPr>
            </w:pP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(b</w:t>
            </w:r>
            <w:r w:rsidR="00E96F1A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)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-13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is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4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necessary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11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for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1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the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-12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purpose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2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of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3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obtaining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6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legal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-15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advice,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-8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color w:val="211F1F"/>
                <w:spacing w:val="-5"/>
                <w:w w:val="105"/>
              </w:rPr>
              <w:t>or</w:t>
            </w:r>
          </w:p>
          <w:p w14:paraId="1E7DDC81" w14:textId="2404228E" w:rsidR="00E531A0" w:rsidRPr="00B120EB" w:rsidRDefault="00E96F1A" w:rsidP="00552325">
            <w:pPr>
              <w:spacing w:before="85" w:line="309" w:lineRule="auto"/>
              <w:ind w:left="994" w:right="536"/>
              <w:rPr>
                <w:rFonts w:ascii="Atkinson Hyperlegible" w:hAnsi="Atkinson Hyperlegible" w:cs="Arial"/>
                <w:b/>
                <w:color w:val="211F1F"/>
                <w:spacing w:val="-2"/>
                <w:w w:val="105"/>
              </w:rPr>
            </w:pPr>
            <w:r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(c)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13"/>
                <w:w w:val="105"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is otherwise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2"/>
                <w:w w:val="105"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necessary for the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9"/>
                <w:w w:val="105"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purposes of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1"/>
                <w:w w:val="105"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establishing, exercising,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5"/>
                <w:w w:val="105"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>or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4"/>
                <w:w w:val="105"/>
              </w:rPr>
              <w:t xml:space="preserve">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w w:val="105"/>
              </w:rPr>
              <w:t xml:space="preserve">defending legal </w:t>
            </w:r>
            <w:r w:rsidR="00E531A0" w:rsidRPr="00B120EB">
              <w:rPr>
                <w:rFonts w:ascii="Atkinson Hyperlegible" w:hAnsi="Atkinson Hyperlegible" w:cs="Arial"/>
                <w:b/>
                <w:color w:val="211F1F"/>
                <w:spacing w:val="-2"/>
                <w:w w:val="105"/>
              </w:rPr>
              <w:t xml:space="preserve">rights,                </w:t>
            </w:r>
          </w:p>
          <w:p w14:paraId="2F86FD33" w14:textId="77777777" w:rsidR="00403075" w:rsidRPr="00B120EB" w:rsidRDefault="00403075" w:rsidP="009A44F9">
            <w:pPr>
              <w:spacing w:before="85" w:line="309" w:lineRule="auto"/>
              <w:ind w:right="315"/>
              <w:rPr>
                <w:rFonts w:ascii="Atkinson Hyperlegible" w:hAnsi="Atkinson Hyperlegible" w:cs="Arial"/>
                <w:b/>
                <w:color w:val="211F1F"/>
                <w:spacing w:val="-2"/>
                <w:w w:val="105"/>
              </w:rPr>
            </w:pPr>
          </w:p>
          <w:p w14:paraId="0CA3E210" w14:textId="77777777" w:rsidR="00971D23" w:rsidRPr="002C35CE" w:rsidRDefault="00971D23" w:rsidP="00971D23">
            <w:pPr>
              <w:spacing w:line="300" w:lineRule="auto"/>
              <w:ind w:left="143" w:right="323" w:firstLine="3"/>
              <w:rPr>
                <w:rFonts w:ascii="Atkinson Hyperlegible" w:hAnsi="Atkinson Hyperlegible" w:cs="Arial"/>
                <w:b/>
                <w:color w:val="211F1F"/>
                <w:w w:val="105"/>
              </w:rPr>
            </w:pP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Any person making a false declaration by completing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27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this form may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2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be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2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guilty of a criminal offence. If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35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found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2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guilty may be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9"/>
                <w:w w:val="105"/>
              </w:rPr>
              <w:t xml:space="preserve"> l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iable to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9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a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4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fine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7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or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3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a term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1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of</w:t>
            </w:r>
            <w:r w:rsidRPr="002C35CE">
              <w:rPr>
                <w:rFonts w:ascii="Atkinson Hyperlegible" w:hAnsi="Atkinson Hyperlegible" w:cs="Arial"/>
                <w:b/>
                <w:color w:val="211F1F"/>
                <w:spacing w:val="-2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color w:val="211F1F"/>
                <w:w w:val="105"/>
              </w:rPr>
              <w:t>imprisonment not exceeding six months or both.</w:t>
            </w:r>
          </w:p>
          <w:p w14:paraId="06243970" w14:textId="77777777" w:rsidR="00971D23" w:rsidRPr="002C35CE" w:rsidRDefault="00971D23" w:rsidP="00971D23">
            <w:pPr>
              <w:spacing w:line="300" w:lineRule="auto"/>
              <w:ind w:left="143" w:right="323" w:firstLine="3"/>
              <w:rPr>
                <w:rFonts w:ascii="Atkinson Hyperlegible" w:hAnsi="Atkinson Hyperlegible" w:cs="Arial"/>
                <w:b/>
              </w:rPr>
            </w:pPr>
          </w:p>
          <w:p w14:paraId="2008B37D" w14:textId="36BC24F3" w:rsidR="006F490C" w:rsidRDefault="00971D23" w:rsidP="00971D23">
            <w:pPr>
              <w:widowControl w:val="0"/>
              <w:autoSpaceDE w:val="0"/>
              <w:autoSpaceDN w:val="0"/>
              <w:spacing w:line="352" w:lineRule="auto"/>
              <w:ind w:left="143" w:right="315" w:hanging="5"/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</w:pP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The</w:t>
            </w:r>
            <w:r w:rsidRPr="002C35CE">
              <w:rPr>
                <w:rFonts w:ascii="Atkinson Hyperlegible" w:eastAsia="Arial" w:hAnsi="Atkinson Hyperlegible" w:cs="Arial"/>
                <w:spacing w:val="-9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information I</w:t>
            </w:r>
            <w:r w:rsidRPr="002C35CE">
              <w:rPr>
                <w:rFonts w:ascii="Atkinson Hyperlegible" w:eastAsia="Arial" w:hAnsi="Atkinson Hyperlegible" w:cs="Arial"/>
                <w:spacing w:val="23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have</w:t>
            </w:r>
            <w:r w:rsidRPr="002C35CE">
              <w:rPr>
                <w:rFonts w:ascii="Atkinson Hyperlegible" w:eastAsia="Arial" w:hAnsi="Atkinson Hyperlegible" w:cs="Arial"/>
                <w:spacing w:val="-4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supplied</w:t>
            </w:r>
            <w:r w:rsidRPr="002C35CE">
              <w:rPr>
                <w:rFonts w:ascii="Atkinson Hyperlegible" w:eastAsia="Arial" w:hAnsi="Atkinson Hyperlegible" w:cs="Arial"/>
                <w:spacing w:val="-8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in this</w:t>
            </w:r>
            <w:r w:rsidRPr="002C35CE">
              <w:rPr>
                <w:rFonts w:ascii="Atkinson Hyperlegible" w:eastAsia="Arial" w:hAnsi="Atkinson Hyperlegible" w:cs="Arial"/>
                <w:spacing w:val="-7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request is correct and</w:t>
            </w:r>
            <w:r w:rsidRPr="002C35CE">
              <w:rPr>
                <w:rFonts w:ascii="Atkinson Hyperlegible" w:eastAsia="Arial" w:hAnsi="Atkinson Hyperlegible" w:cs="Arial"/>
                <w:spacing w:val="-8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accurate and</w:t>
            </w:r>
            <w:r w:rsidRPr="002C35CE">
              <w:rPr>
                <w:rFonts w:ascii="Atkinson Hyperlegible" w:eastAsia="Arial" w:hAnsi="Atkinson Hyperlegible" w:cs="Arial"/>
                <w:spacing w:val="-12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is provided</w:t>
            </w:r>
            <w:r w:rsidRPr="002C35CE">
              <w:rPr>
                <w:rFonts w:ascii="Atkinson Hyperlegible" w:eastAsia="Arial" w:hAnsi="Atkinson Hyperlegible" w:cs="Arial"/>
                <w:spacing w:val="-5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for</w:t>
            </w:r>
            <w:r w:rsidRPr="002C35CE">
              <w:rPr>
                <w:rFonts w:ascii="Atkinson Hyperlegible" w:eastAsia="Arial" w:hAnsi="Atkinson Hyperlegible" w:cs="Arial"/>
                <w:spacing w:val="-4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the purposes of insurance and civil litigation</w:t>
            </w:r>
            <w:r w:rsidRPr="002C35CE">
              <w:rPr>
                <w:rFonts w:ascii="Atkinson Hyperlegible" w:eastAsia="Arial" w:hAnsi="Atkinson Hyperlegible" w:cs="Arial"/>
                <w:spacing w:val="-13"/>
                <w:w w:val="105"/>
                <w:kern w:val="0"/>
                <w:lang w:val="en-US"/>
                <w14:ligatures w14:val="none"/>
              </w:rPr>
              <w:t xml:space="preserve"> </w:t>
            </w:r>
            <w:r w:rsidRPr="002C35CE">
              <w:rPr>
                <w:rFonts w:ascii="Atkinson Hyperlegible" w:eastAsia="Arial" w:hAnsi="Atkinson Hyperlegible" w:cs="Arial"/>
                <w:w w:val="105"/>
                <w:kern w:val="0"/>
                <w:lang w:val="en-US"/>
                <w14:ligatures w14:val="none"/>
              </w:rPr>
              <w:t>only.</w:t>
            </w:r>
          </w:p>
          <w:p w14:paraId="4C07BEEE" w14:textId="77777777" w:rsidR="00971D23" w:rsidRPr="00B120EB" w:rsidRDefault="00971D23" w:rsidP="00971D23">
            <w:pPr>
              <w:widowControl w:val="0"/>
              <w:autoSpaceDE w:val="0"/>
              <w:autoSpaceDN w:val="0"/>
              <w:spacing w:line="352" w:lineRule="auto"/>
              <w:ind w:left="143" w:right="315" w:hanging="5"/>
              <w:rPr>
                <w:rFonts w:ascii="Atkinson Hyperlegible" w:eastAsia="Arial" w:hAnsi="Atkinson Hyperlegible" w:cs="Arial"/>
                <w:kern w:val="0"/>
                <w:lang w:val="en-US"/>
                <w14:ligatures w14:val="none"/>
              </w:rPr>
            </w:pPr>
          </w:p>
          <w:p w14:paraId="3073F354" w14:textId="704C8CBC" w:rsidR="00157A11" w:rsidRPr="00B120EB" w:rsidRDefault="00157A11" w:rsidP="009A44F9">
            <w:pPr>
              <w:spacing w:line="391" w:lineRule="auto"/>
              <w:ind w:left="143" w:right="315" w:firstLine="4"/>
              <w:rPr>
                <w:rFonts w:ascii="Atkinson Hyperlegible" w:hAnsi="Atkinson Hyperlegible" w:cs="Arial"/>
                <w:b/>
                <w:w w:val="115"/>
              </w:rPr>
            </w:pPr>
            <w:r w:rsidRPr="00B120EB">
              <w:rPr>
                <w:rFonts w:ascii="Atkinson Hyperlegible" w:hAnsi="Atkinson Hyperlegible" w:cs="Arial"/>
                <w:b/>
                <w:w w:val="115"/>
              </w:rPr>
              <w:t>I</w:t>
            </w:r>
            <w:r w:rsidRPr="00B120EB">
              <w:rPr>
                <w:rFonts w:ascii="Atkinson Hyperlegible" w:hAnsi="Atkinson Hyperlegible" w:cs="Arial"/>
                <w:b/>
                <w:spacing w:val="40"/>
                <w:w w:val="11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15"/>
              </w:rPr>
              <w:t>have requested</w:t>
            </w:r>
            <w:r w:rsidRPr="00B120EB">
              <w:rPr>
                <w:rFonts w:ascii="Atkinson Hyperlegible" w:hAnsi="Atkinson Hyperlegible" w:cs="Arial"/>
                <w:b/>
                <w:spacing w:val="-2"/>
                <w:w w:val="11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15"/>
              </w:rPr>
              <w:t>copies of all relevant materials (as</w:t>
            </w:r>
            <w:r w:rsidRPr="00B120EB">
              <w:rPr>
                <w:rFonts w:ascii="Atkinson Hyperlegible" w:hAnsi="Atkinson Hyperlegible" w:cs="Arial"/>
                <w:b/>
                <w:spacing w:val="-3"/>
                <w:w w:val="11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15"/>
              </w:rPr>
              <w:t>listed</w:t>
            </w:r>
            <w:r w:rsidRPr="00B120EB">
              <w:rPr>
                <w:rFonts w:ascii="Atkinson Hyperlegible" w:hAnsi="Atkinson Hyperlegible" w:cs="Arial"/>
                <w:b/>
                <w:spacing w:val="-8"/>
                <w:w w:val="11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15"/>
              </w:rPr>
              <w:t>above)</w:t>
            </w:r>
            <w:r w:rsidRPr="00B120EB">
              <w:rPr>
                <w:rFonts w:ascii="Atkinson Hyperlegible" w:hAnsi="Atkinson Hyperlegible" w:cs="Arial"/>
                <w:b/>
                <w:spacing w:val="-6"/>
                <w:w w:val="11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15"/>
              </w:rPr>
              <w:t>in respect of</w:t>
            </w:r>
            <w:r w:rsidR="00F65763" w:rsidRPr="00B120EB">
              <w:rPr>
                <w:rFonts w:ascii="Atkinson Hyperlegible" w:hAnsi="Atkinson Hyperlegible" w:cs="Arial"/>
                <w:b/>
                <w:w w:val="115"/>
              </w:rPr>
              <w:t xml:space="preserve"> insurance or</w:t>
            </w:r>
            <w:r w:rsidRPr="00B120EB">
              <w:rPr>
                <w:rFonts w:ascii="Atkinson Hyperlegible" w:hAnsi="Atkinson Hyperlegible" w:cs="Arial"/>
                <w:b/>
                <w:w w:val="115"/>
              </w:rPr>
              <w:t xml:space="preserve"> </w:t>
            </w:r>
            <w:r w:rsidR="0063580F" w:rsidRPr="00B120EB">
              <w:rPr>
                <w:rFonts w:ascii="Atkinson Hyperlegible" w:hAnsi="Atkinson Hyperlegible" w:cs="Arial"/>
                <w:b/>
                <w:w w:val="115"/>
              </w:rPr>
              <w:t>civil litigation</w:t>
            </w:r>
            <w:r w:rsidR="00F65763" w:rsidRPr="00B120EB">
              <w:rPr>
                <w:rFonts w:ascii="Atkinson Hyperlegible" w:hAnsi="Atkinson Hyperlegible" w:cs="Arial"/>
                <w:b/>
                <w:w w:val="115"/>
              </w:rPr>
              <w:t xml:space="preserve"> </w:t>
            </w:r>
            <w:r w:rsidR="004D4C7E" w:rsidRPr="00B120EB">
              <w:rPr>
                <w:rFonts w:ascii="Atkinson Hyperlegible" w:hAnsi="Atkinson Hyperlegible" w:cs="Arial"/>
                <w:b/>
                <w:w w:val="115"/>
              </w:rPr>
              <w:t xml:space="preserve">purposes </w:t>
            </w:r>
            <w:r w:rsidRPr="00B120EB">
              <w:rPr>
                <w:rFonts w:ascii="Atkinson Hyperlegible" w:hAnsi="Atkinson Hyperlegible" w:cs="Arial"/>
                <w:b/>
                <w:w w:val="115"/>
              </w:rPr>
              <w:t xml:space="preserve">relating to the above </w:t>
            </w:r>
            <w:r w:rsidR="005304F8" w:rsidRPr="00B120EB">
              <w:rPr>
                <w:rFonts w:ascii="Atkinson Hyperlegible" w:hAnsi="Atkinson Hyperlegible" w:cs="Arial"/>
                <w:b/>
                <w:w w:val="115"/>
              </w:rPr>
              <w:t>client.</w:t>
            </w:r>
          </w:p>
          <w:p w14:paraId="45167B84" w14:textId="77777777" w:rsidR="006F490C" w:rsidRPr="00B120EB" w:rsidRDefault="006F490C" w:rsidP="009A44F9">
            <w:pPr>
              <w:spacing w:line="391" w:lineRule="auto"/>
              <w:ind w:left="143" w:right="315" w:firstLine="4"/>
              <w:rPr>
                <w:rFonts w:ascii="Atkinson Hyperlegible" w:hAnsi="Atkinson Hyperlegible" w:cs="Arial"/>
                <w:b/>
              </w:rPr>
            </w:pPr>
          </w:p>
          <w:p w14:paraId="6B4A9AA8" w14:textId="1D6767FE" w:rsidR="00157A11" w:rsidRPr="00B120EB" w:rsidRDefault="00157A11" w:rsidP="009A44F9">
            <w:pPr>
              <w:tabs>
                <w:tab w:val="left" w:pos="1175"/>
                <w:tab w:val="left" w:pos="1182"/>
              </w:tabs>
              <w:spacing w:line="292" w:lineRule="auto"/>
              <w:ind w:left="143" w:right="625"/>
              <w:rPr>
                <w:rFonts w:ascii="Atkinson Hyperlegible" w:hAnsi="Atkinson Hyperlegible"/>
                <w:position w:val="-1"/>
              </w:rPr>
            </w:pPr>
            <w:r w:rsidRPr="00B120EB">
              <w:rPr>
                <w:rFonts w:ascii="Atkinson Hyperlegible" w:hAnsi="Atkinson Hyperlegible"/>
                <w:w w:val="105"/>
              </w:rPr>
              <w:t>I</w:t>
            </w:r>
            <w:r w:rsidRPr="00B120EB">
              <w:rPr>
                <w:rFonts w:ascii="Atkinson Hyperlegible" w:hAnsi="Atkinson Hyperlegible"/>
                <w:spacing w:val="25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undertake that,</w:t>
            </w:r>
            <w:r w:rsidRPr="00B120EB">
              <w:rPr>
                <w:rFonts w:ascii="Atkinson Hyperlegible" w:hAnsi="Atkinson Hyperlegible"/>
                <w:spacing w:val="-13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all</w:t>
            </w:r>
            <w:r w:rsidRPr="00B120EB">
              <w:rPr>
                <w:rFonts w:ascii="Atkinson Hyperlegible" w:hAnsi="Atkinson Hyperlegible"/>
                <w:spacing w:val="-14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materials supplied by</w:t>
            </w:r>
            <w:r w:rsidRPr="00B120EB">
              <w:rPr>
                <w:rFonts w:ascii="Atkinson Hyperlegible" w:hAnsi="Atkinson Hyperlegible"/>
                <w:spacing w:val="-6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Essex Police</w:t>
            </w:r>
            <w:r w:rsidRPr="00B120EB">
              <w:rPr>
                <w:rFonts w:ascii="Atkinson Hyperlegible" w:hAnsi="Atkinson Hyperlegible"/>
                <w:spacing w:val="-2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are</w:t>
            </w:r>
            <w:r w:rsidRPr="00B120EB">
              <w:rPr>
                <w:rFonts w:ascii="Atkinson Hyperlegible" w:hAnsi="Atkinson Hyperlegible"/>
                <w:spacing w:val="-5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kept under secure conditions</w:t>
            </w:r>
            <w:r w:rsidRPr="00B120EB">
              <w:rPr>
                <w:rFonts w:ascii="Atkinson Hyperlegible" w:hAnsi="Atkinson Hyperlegible"/>
                <w:spacing w:val="-6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and</w:t>
            </w:r>
            <w:r w:rsidRPr="00B120EB">
              <w:rPr>
                <w:rFonts w:ascii="Atkinson Hyperlegible" w:hAnsi="Atkinson Hyperlegible"/>
                <w:spacing w:val="-12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not</w:t>
            </w:r>
            <w:r w:rsidRPr="00B120EB">
              <w:rPr>
                <w:rFonts w:ascii="Atkinson Hyperlegible" w:hAnsi="Atkinson Hyperlegible"/>
                <w:spacing w:val="-2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left</w:t>
            </w:r>
            <w:r w:rsidRPr="00B120EB">
              <w:rPr>
                <w:rFonts w:ascii="Atkinson Hyperlegible" w:hAnsi="Atkinson Hyperlegible"/>
                <w:spacing w:val="-3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unattended</w:t>
            </w:r>
            <w:r w:rsidRPr="00B120EB">
              <w:rPr>
                <w:rFonts w:ascii="Atkinson Hyperlegible" w:hAnsi="Atkinson Hyperlegible"/>
                <w:spacing w:val="-7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in vehicles or</w:t>
            </w:r>
            <w:r w:rsidRPr="00B120EB">
              <w:rPr>
                <w:rFonts w:ascii="Atkinson Hyperlegible" w:hAnsi="Atkinson Hyperlegible"/>
                <w:spacing w:val="-2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otherwise unprotected. All</w:t>
            </w:r>
            <w:r w:rsidRPr="00B120EB">
              <w:rPr>
                <w:rFonts w:ascii="Atkinson Hyperlegible" w:hAnsi="Atkinson Hyperlegible"/>
                <w:spacing w:val="-17"/>
                <w:w w:val="105"/>
              </w:rPr>
              <w:t xml:space="preserve"> </w:t>
            </w:r>
            <w:r w:rsidR="00C75B7E" w:rsidRPr="00B120EB">
              <w:rPr>
                <w:rFonts w:ascii="Atkinson Hyperlegible" w:hAnsi="Atkinson Hyperlegible"/>
                <w:w w:val="105"/>
              </w:rPr>
              <w:t>computer-based</w:t>
            </w:r>
            <w:r w:rsidRPr="00B120EB">
              <w:rPr>
                <w:rFonts w:ascii="Atkinson Hyperlegible" w:hAnsi="Atkinson Hyperlegible"/>
                <w:w w:val="105"/>
              </w:rPr>
              <w:t xml:space="preserve"> security or anti-virus/anti-malware</w:t>
            </w:r>
            <w:r w:rsidRPr="00B120EB">
              <w:rPr>
                <w:rFonts w:ascii="Atkinson Hyperlegible" w:hAnsi="Atkinson Hyperlegible"/>
                <w:spacing w:val="-8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 xml:space="preserve">software in place is </w:t>
            </w:r>
            <w:r w:rsidR="00476EE6" w:rsidRPr="00B120EB">
              <w:rPr>
                <w:rFonts w:ascii="Atkinson Hyperlegible" w:hAnsi="Atkinson Hyperlegible"/>
                <w:w w:val="105"/>
              </w:rPr>
              <w:t>up to date</w:t>
            </w:r>
            <w:r w:rsidRPr="00B120EB">
              <w:rPr>
                <w:rFonts w:ascii="Atkinson Hyperlegible" w:hAnsi="Atkinson Hyperlegible"/>
                <w:w w:val="105"/>
              </w:rPr>
              <w:t>.</w:t>
            </w:r>
          </w:p>
          <w:p w14:paraId="281C0144" w14:textId="678EDAF6" w:rsidR="00157A11" w:rsidRPr="00B120EB" w:rsidRDefault="5E720E22" w:rsidP="00157A11">
            <w:pPr>
              <w:pStyle w:val="ListParagraph"/>
              <w:numPr>
                <w:ilvl w:val="0"/>
                <w:numId w:val="1"/>
              </w:numPr>
              <w:tabs>
                <w:tab w:val="left" w:pos="1175"/>
                <w:tab w:val="left" w:pos="1177"/>
              </w:tabs>
              <w:spacing w:before="130" w:line="300" w:lineRule="auto"/>
              <w:ind w:left="1177" w:hanging="360"/>
              <w:rPr>
                <w:rFonts w:ascii="Atkinson Hyperlegible" w:hAnsi="Atkinson Hyperlegible"/>
                <w:position w:val="-1"/>
              </w:rPr>
            </w:pPr>
            <w:r w:rsidRPr="00B120EB">
              <w:rPr>
                <w:rFonts w:ascii="Atkinson Hyperlegible" w:hAnsi="Atkinson Hyperlegible"/>
              </w:rPr>
              <w:t>I</w:t>
            </w:r>
            <w:r w:rsidRPr="00B120EB">
              <w:rPr>
                <w:rFonts w:ascii="Atkinson Hyperlegible" w:hAnsi="Atkinson Hyperlegible"/>
                <w:spacing w:val="40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understand that any materials</w:t>
            </w:r>
            <w:r w:rsidRPr="00B120EB">
              <w:rPr>
                <w:rFonts w:ascii="Atkinson Hyperlegible" w:hAnsi="Atkinson Hyperlegible"/>
                <w:spacing w:val="26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received from Essex Police will</w:t>
            </w:r>
            <w:r w:rsidRPr="00B120EB">
              <w:rPr>
                <w:rFonts w:ascii="Atkinson Hyperlegible" w:hAnsi="Atkinson Hyperlegible"/>
                <w:spacing w:val="-5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be subject</w:t>
            </w:r>
            <w:r w:rsidRPr="00B120EB">
              <w:rPr>
                <w:rFonts w:ascii="Atkinson Hyperlegible" w:hAnsi="Atkinson Hyperlegible"/>
                <w:spacing w:val="35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to UK GDPR regulations</w:t>
            </w:r>
            <w:r w:rsidRPr="00B120EB">
              <w:rPr>
                <w:rFonts w:ascii="Atkinson Hyperlegible" w:hAnsi="Atkinson Hyperlegible"/>
                <w:spacing w:val="39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and have measures</w:t>
            </w:r>
            <w:r w:rsidRPr="00B120EB">
              <w:rPr>
                <w:rFonts w:ascii="Atkinson Hyperlegible" w:hAnsi="Atkinson Hyperlegible"/>
                <w:spacing w:val="39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in</w:t>
            </w:r>
            <w:r w:rsidRPr="00B120EB">
              <w:rPr>
                <w:rFonts w:ascii="Atkinson Hyperlegible" w:hAnsi="Atkinson Hyperlegible"/>
                <w:spacing w:val="40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place to protect</w:t>
            </w:r>
            <w:r w:rsidRPr="00B120EB">
              <w:rPr>
                <w:rFonts w:ascii="Atkinson Hyperlegible" w:hAnsi="Atkinson Hyperlegible"/>
                <w:spacing w:val="40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the disclosed</w:t>
            </w:r>
            <w:r w:rsidRPr="00B120EB">
              <w:rPr>
                <w:rFonts w:ascii="Atkinson Hyperlegible" w:hAnsi="Atkinson Hyperlegible"/>
                <w:spacing w:val="34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material. Please</w:t>
            </w:r>
            <w:r w:rsidRPr="00B120EB">
              <w:rPr>
                <w:rFonts w:ascii="Atkinson Hyperlegible" w:hAnsi="Atkinson Hyperlegible"/>
                <w:spacing w:val="40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read the</w:t>
            </w:r>
            <w:r w:rsidRPr="00B120EB">
              <w:rPr>
                <w:rFonts w:ascii="Atkinson Hyperlegible" w:hAnsi="Atkinson Hyperlegible"/>
                <w:spacing w:val="30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Information</w:t>
            </w:r>
            <w:r w:rsidRPr="00B120EB">
              <w:rPr>
                <w:rFonts w:ascii="Atkinson Hyperlegible" w:hAnsi="Atkinson Hyperlegible"/>
                <w:spacing w:val="40"/>
              </w:rPr>
              <w:t xml:space="preserve"> </w:t>
            </w:r>
            <w:proofErr w:type="gramStart"/>
            <w:r w:rsidRPr="00B120EB">
              <w:rPr>
                <w:rFonts w:ascii="Atkinson Hyperlegible" w:hAnsi="Atkinson Hyperlegible"/>
              </w:rPr>
              <w:t>Commissioners</w:t>
            </w:r>
            <w:proofErr w:type="gramEnd"/>
            <w:r w:rsidRPr="00B120EB">
              <w:rPr>
                <w:rFonts w:ascii="Atkinson Hyperlegible" w:hAnsi="Atkinson Hyperlegible"/>
                <w:spacing w:val="40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Office</w:t>
            </w:r>
            <w:r w:rsidRPr="00B120EB">
              <w:rPr>
                <w:rFonts w:ascii="Atkinson Hyperlegible" w:hAnsi="Atkinson Hyperlegible"/>
                <w:spacing w:val="37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(ICO)</w:t>
            </w:r>
            <w:r w:rsidRPr="00B120EB">
              <w:rPr>
                <w:rFonts w:ascii="Atkinson Hyperlegible" w:hAnsi="Atkinson Hyperlegible"/>
                <w:spacing w:val="40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advice</w:t>
            </w:r>
            <w:r w:rsidRPr="00B120EB">
              <w:rPr>
                <w:rFonts w:ascii="Atkinson Hyperlegible" w:hAnsi="Atkinson Hyperlegible"/>
                <w:spacing w:val="40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and</w:t>
            </w:r>
            <w:r w:rsidRPr="00B120EB">
              <w:rPr>
                <w:rFonts w:ascii="Atkinson Hyperlegible" w:hAnsi="Atkinson Hyperlegible"/>
                <w:spacing w:val="39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>measures</w:t>
            </w:r>
            <w:r w:rsidR="69FBD2BD" w:rsidRPr="00B120EB">
              <w:rPr>
                <w:rFonts w:ascii="Atkinson Hyperlegible" w:hAnsi="Atkinson Hyperlegible"/>
              </w:rPr>
              <w:t xml:space="preserve"> </w:t>
            </w:r>
            <w:r w:rsidRPr="00B120EB">
              <w:rPr>
                <w:rFonts w:ascii="Atkinson Hyperlegible" w:hAnsi="Atkinson Hyperlegible"/>
              </w:rPr>
              <w:t xml:space="preserve">and </w:t>
            </w:r>
            <w:proofErr w:type="gramStart"/>
            <w:r w:rsidRPr="00B120EB">
              <w:rPr>
                <w:rFonts w:ascii="Atkinson Hyperlegible" w:hAnsi="Atkinson Hyperlegible"/>
              </w:rPr>
              <w:t>implement</w:t>
            </w:r>
            <w:proofErr w:type="gramEnd"/>
            <w:r w:rsidRPr="00B120EB">
              <w:rPr>
                <w:rFonts w:ascii="Atkinson Hyperlegible" w:hAnsi="Atkinson Hyperlegible"/>
              </w:rPr>
              <w:t xml:space="preserve"> where necessary.</w:t>
            </w:r>
          </w:p>
          <w:p w14:paraId="42B9CA97" w14:textId="6DE88499" w:rsidR="00157A11" w:rsidRPr="00B120EB" w:rsidRDefault="00157A11" w:rsidP="00157A11">
            <w:pPr>
              <w:pStyle w:val="ListParagraph"/>
              <w:numPr>
                <w:ilvl w:val="0"/>
                <w:numId w:val="1"/>
              </w:numPr>
              <w:tabs>
                <w:tab w:val="left" w:pos="1175"/>
                <w:tab w:val="left" w:pos="1181"/>
              </w:tabs>
              <w:spacing w:before="186" w:line="295" w:lineRule="auto"/>
              <w:ind w:left="1181" w:right="789" w:hanging="364"/>
              <w:rPr>
                <w:rFonts w:ascii="Atkinson Hyperlegible" w:hAnsi="Atkinson Hyperlegible"/>
              </w:rPr>
            </w:pPr>
            <w:r w:rsidRPr="00B120EB">
              <w:rPr>
                <w:rFonts w:ascii="Atkinson Hyperlegible" w:hAnsi="Atkinson Hyperlegible"/>
                <w:w w:val="105"/>
                <w:position w:val="2"/>
              </w:rPr>
              <w:t>I</w:t>
            </w:r>
            <w:r w:rsidRPr="00B120EB">
              <w:rPr>
                <w:rFonts w:ascii="Atkinson Hyperlegible" w:hAnsi="Atkinson Hyperlegible"/>
                <w:spacing w:val="34"/>
                <w:w w:val="105"/>
                <w:position w:val="2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  <w:position w:val="2"/>
              </w:rPr>
              <w:t>will</w:t>
            </w:r>
            <w:r w:rsidRPr="00B120EB">
              <w:rPr>
                <w:rFonts w:ascii="Atkinson Hyperlegible" w:hAnsi="Atkinson Hyperlegible"/>
                <w:spacing w:val="-14"/>
                <w:w w:val="105"/>
                <w:position w:val="2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  <w:position w:val="2"/>
              </w:rPr>
              <w:t>ensure that surplus copies of materials are</w:t>
            </w:r>
            <w:r w:rsidRPr="00B120EB">
              <w:rPr>
                <w:rFonts w:ascii="Atkinson Hyperlegible" w:hAnsi="Atkinson Hyperlegible"/>
                <w:spacing w:val="-4"/>
                <w:w w:val="105"/>
                <w:position w:val="2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  <w:position w:val="2"/>
              </w:rPr>
              <w:t>destroyed at the</w:t>
            </w:r>
            <w:r w:rsidRPr="00B120EB">
              <w:rPr>
                <w:rFonts w:ascii="Atkinson Hyperlegible" w:hAnsi="Atkinson Hyperlegible"/>
                <w:spacing w:val="-2"/>
                <w:w w:val="105"/>
                <w:position w:val="2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  <w:position w:val="2"/>
              </w:rPr>
              <w:t xml:space="preserve">conclusion of the </w:t>
            </w:r>
            <w:r w:rsidRPr="00B120EB">
              <w:rPr>
                <w:rFonts w:ascii="Atkinson Hyperlegible" w:hAnsi="Atkinson Hyperlegible"/>
                <w:w w:val="105"/>
              </w:rPr>
              <w:t>proceedings and</w:t>
            </w:r>
            <w:r w:rsidRPr="00B120EB">
              <w:rPr>
                <w:rFonts w:ascii="Atkinson Hyperlegible" w:hAnsi="Atkinson Hyperlegible"/>
                <w:spacing w:val="-13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only</w:t>
            </w:r>
            <w:r w:rsidRPr="00B120EB">
              <w:rPr>
                <w:rFonts w:ascii="Atkinson Hyperlegible" w:hAnsi="Atkinson Hyperlegible"/>
                <w:spacing w:val="-11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one</w:t>
            </w:r>
            <w:r w:rsidRPr="00B120EB">
              <w:rPr>
                <w:rFonts w:ascii="Atkinson Hyperlegible" w:hAnsi="Atkinson Hyperlegible"/>
                <w:spacing w:val="-12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copy</w:t>
            </w:r>
            <w:r w:rsidRPr="00B120EB">
              <w:rPr>
                <w:rFonts w:ascii="Atkinson Hyperlegible" w:hAnsi="Atkinson Hyperlegible"/>
                <w:spacing w:val="-17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is retained</w:t>
            </w:r>
            <w:r w:rsidRPr="00B120EB">
              <w:rPr>
                <w:rFonts w:ascii="Atkinson Hyperlegible" w:hAnsi="Atkinson Hyperlegible"/>
                <w:spacing w:val="-17"/>
                <w:w w:val="105"/>
              </w:rPr>
              <w:t xml:space="preserve"> </w:t>
            </w:r>
            <w:r w:rsidRPr="00B120EB">
              <w:rPr>
                <w:rFonts w:ascii="Atkinson Hyperlegible" w:hAnsi="Atkinson Hyperlegible"/>
                <w:w w:val="105"/>
              </w:rPr>
              <w:t>for the required retention period.</w:t>
            </w:r>
          </w:p>
          <w:p w14:paraId="15E6829D" w14:textId="2EDC2299" w:rsidR="004F66D5" w:rsidRPr="00B120EB" w:rsidRDefault="004F66D5" w:rsidP="00157A11">
            <w:pPr>
              <w:pStyle w:val="ListParagraph"/>
              <w:numPr>
                <w:ilvl w:val="0"/>
                <w:numId w:val="1"/>
              </w:numPr>
              <w:tabs>
                <w:tab w:val="left" w:pos="1175"/>
                <w:tab w:val="left" w:pos="1181"/>
              </w:tabs>
              <w:spacing w:before="186" w:line="295" w:lineRule="auto"/>
              <w:ind w:left="1181" w:right="789" w:hanging="364"/>
              <w:rPr>
                <w:rFonts w:ascii="Atkinson Hyperlegible" w:hAnsi="Atkinson Hyperlegible"/>
              </w:rPr>
            </w:pPr>
            <w:r w:rsidRPr="00B120EB">
              <w:rPr>
                <w:rFonts w:ascii="Atkinson Hyperlegible" w:hAnsi="Atkinson Hyperlegible"/>
                <w:w w:val="105"/>
              </w:rPr>
              <w:t>I will not release material or supply copies of materials supplied to any other person excep</w:t>
            </w:r>
            <w:r w:rsidR="0064232A" w:rsidRPr="00B120EB">
              <w:rPr>
                <w:rFonts w:ascii="Atkinson Hyperlegible" w:hAnsi="Atkinson Hyperlegible"/>
                <w:w w:val="105"/>
              </w:rPr>
              <w:t xml:space="preserve">t legal </w:t>
            </w:r>
            <w:r w:rsidR="00B32C0C" w:rsidRPr="00B120EB">
              <w:rPr>
                <w:rFonts w:ascii="Atkinson Hyperlegible" w:hAnsi="Atkinson Hyperlegible"/>
                <w:w w:val="105"/>
              </w:rPr>
              <w:t>representatives.</w:t>
            </w:r>
          </w:p>
          <w:p w14:paraId="58858D59" w14:textId="77777777" w:rsidR="00971D23" w:rsidRDefault="00971D23" w:rsidP="009A44F9">
            <w:pPr>
              <w:spacing w:before="53" w:line="330" w:lineRule="atLeast"/>
              <w:ind w:left="143"/>
              <w:rPr>
                <w:rFonts w:ascii="Atkinson Hyperlegible" w:hAnsi="Atkinson Hyperlegible" w:cs="Arial"/>
                <w:b/>
                <w:bCs/>
                <w:w w:val="105"/>
              </w:rPr>
            </w:pPr>
          </w:p>
          <w:p w14:paraId="203B6A12" w14:textId="60347BFD" w:rsidR="00E31BD6" w:rsidRPr="00B120EB" w:rsidRDefault="00B32C0C" w:rsidP="009A44F9">
            <w:pPr>
              <w:spacing w:before="53" w:line="330" w:lineRule="atLeast"/>
              <w:ind w:left="143"/>
              <w:rPr>
                <w:rFonts w:ascii="Atkinson Hyperlegible" w:hAnsi="Atkinson Hyperlegible" w:cs="Arial"/>
                <w:b/>
                <w:w w:val="105"/>
              </w:rPr>
            </w:pPr>
            <w:r w:rsidRPr="00B120EB">
              <w:rPr>
                <w:rFonts w:ascii="Atkinson Hyperlegible" w:hAnsi="Atkinson Hyperlegible" w:cs="Arial"/>
                <w:b/>
                <w:bCs/>
                <w:w w:val="105"/>
              </w:rPr>
              <w:t>I will</w:t>
            </w:r>
            <w:r w:rsidRPr="00B120EB">
              <w:rPr>
                <w:rFonts w:ascii="Atkinson Hyperlegible" w:hAnsi="Atkinson Hyperlegible" w:cs="Arial"/>
                <w:b/>
                <w:spacing w:val="-17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keep</w:t>
            </w:r>
            <w:r w:rsidRPr="00B120EB">
              <w:rPr>
                <w:rFonts w:ascii="Atkinson Hyperlegible" w:hAnsi="Atkinson Hyperlegible" w:cs="Arial"/>
                <w:b/>
                <w:spacing w:val="-3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a</w:t>
            </w:r>
            <w:r w:rsidRPr="00B120EB">
              <w:rPr>
                <w:rFonts w:ascii="Atkinson Hyperlegible" w:hAnsi="Atkinson Hyperlegible" w:cs="Arial"/>
                <w:b/>
                <w:spacing w:val="-10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copy</w:t>
            </w:r>
            <w:r w:rsidRPr="00B120EB">
              <w:rPr>
                <w:rFonts w:ascii="Atkinson Hyperlegible" w:hAnsi="Atkinson Hyperlegible" w:cs="Arial"/>
                <w:b/>
                <w:spacing w:val="-5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of this</w:t>
            </w:r>
            <w:r w:rsidRPr="00B120EB">
              <w:rPr>
                <w:rFonts w:ascii="Atkinson Hyperlegible" w:hAnsi="Atkinson Hyperlegible" w:cs="Arial"/>
                <w:b/>
                <w:spacing w:val="-7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undertaking and</w:t>
            </w:r>
            <w:r w:rsidRPr="00B120EB">
              <w:rPr>
                <w:rFonts w:ascii="Atkinson Hyperlegible" w:hAnsi="Atkinson Hyperlegible" w:cs="Arial"/>
                <w:b/>
                <w:spacing w:val="-14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a</w:t>
            </w:r>
            <w:r w:rsidRPr="00B120EB">
              <w:rPr>
                <w:rFonts w:ascii="Atkinson Hyperlegible" w:hAnsi="Atkinson Hyperlegible" w:cs="Arial"/>
                <w:b/>
                <w:spacing w:val="-1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written</w:t>
            </w:r>
            <w:r w:rsidRPr="00B120EB">
              <w:rPr>
                <w:rFonts w:ascii="Atkinson Hyperlegible" w:hAnsi="Atkinson Hyperlegible" w:cs="Arial"/>
                <w:b/>
                <w:spacing w:val="-2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record</w:t>
            </w:r>
            <w:r w:rsidRPr="00B120EB">
              <w:rPr>
                <w:rFonts w:ascii="Atkinson Hyperlegible" w:hAnsi="Atkinson Hyperlegible" w:cs="Arial"/>
                <w:b/>
                <w:spacing w:val="-8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of any</w:t>
            </w:r>
            <w:r w:rsidRPr="00B120EB">
              <w:rPr>
                <w:rFonts w:ascii="Atkinson Hyperlegible" w:hAnsi="Atkinson Hyperlegible" w:cs="Arial"/>
                <w:b/>
                <w:spacing w:val="-8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persons to</w:t>
            </w:r>
            <w:r w:rsidRPr="00B120EB">
              <w:rPr>
                <w:rFonts w:ascii="Atkinson Hyperlegible" w:hAnsi="Atkinson Hyperlegible" w:cs="Arial"/>
                <w:b/>
                <w:spacing w:val="-9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b/>
                <w:w w:val="105"/>
              </w:rPr>
              <w:t>whom the information is released.</w:t>
            </w:r>
          </w:p>
          <w:p w14:paraId="2334162C" w14:textId="5048024F" w:rsidR="002C64BB" w:rsidRPr="00B120EB" w:rsidRDefault="002C64BB" w:rsidP="006F490C">
            <w:pPr>
              <w:spacing w:before="53" w:line="330" w:lineRule="atLeast"/>
              <w:ind w:firstLine="68"/>
              <w:rPr>
                <w:rFonts w:ascii="Atkinson Hyperlegible" w:hAnsi="Atkinson Hyperlegible" w:cs="Arial"/>
                <w:b/>
                <w:bCs/>
                <w:color w:val="FFFFFF"/>
              </w:rPr>
            </w:pPr>
          </w:p>
        </w:tc>
      </w:tr>
      <w:tr w:rsidR="00552325" w:rsidRPr="00B120EB" w14:paraId="41EC7487" w14:textId="77777777" w:rsidTr="105EC4EF">
        <w:trPr>
          <w:trHeight w:val="175"/>
        </w:trPr>
        <w:tc>
          <w:tcPr>
            <w:tcW w:w="2802" w:type="dxa"/>
          </w:tcPr>
          <w:p w14:paraId="52E3CC62" w14:textId="3B373368" w:rsidR="00552325" w:rsidRPr="00B120EB" w:rsidRDefault="00552325" w:rsidP="00552325">
            <w:pPr>
              <w:spacing w:before="91" w:line="350" w:lineRule="auto"/>
              <w:ind w:right="1247"/>
              <w:rPr>
                <w:rFonts w:ascii="Atkinson Hyperlegible" w:hAnsi="Atkinson Hyperlegible"/>
                <w:b/>
                <w:bCs/>
                <w:color w:val="FFFFFF"/>
                <w:sz w:val="24"/>
                <w:szCs w:val="24"/>
              </w:rPr>
            </w:pPr>
            <w:r w:rsidRPr="00B120EB">
              <w:rPr>
                <w:rFonts w:ascii="Atkinson Hyperlegible" w:hAnsi="Atkinson Hyperlegible"/>
                <w:b/>
                <w:bCs/>
                <w:w w:val="105"/>
                <w:sz w:val="24"/>
                <w:szCs w:val="24"/>
              </w:rPr>
              <w:t>Full</w:t>
            </w:r>
            <w:r w:rsidRPr="00B120EB">
              <w:rPr>
                <w:rFonts w:ascii="Atkinson Hyperlegible" w:hAnsi="Atkinson Hyperlegible"/>
                <w:b/>
                <w:bCs/>
                <w:spacing w:val="-14"/>
                <w:w w:val="105"/>
                <w:sz w:val="24"/>
                <w:szCs w:val="24"/>
              </w:rPr>
              <w:t xml:space="preserve"> </w:t>
            </w:r>
            <w:r w:rsidRPr="00B120EB">
              <w:rPr>
                <w:rFonts w:ascii="Atkinson Hyperlegible" w:hAnsi="Atkinson Hyperlegible"/>
                <w:b/>
                <w:bCs/>
                <w:spacing w:val="-4"/>
                <w:w w:val="105"/>
                <w:sz w:val="24"/>
                <w:szCs w:val="24"/>
              </w:rPr>
              <w:t>name</w:t>
            </w:r>
          </w:p>
        </w:tc>
        <w:tc>
          <w:tcPr>
            <w:tcW w:w="10631" w:type="dxa"/>
          </w:tcPr>
          <w:p w14:paraId="6307EBC3" w14:textId="050EA934" w:rsidR="00552325" w:rsidRPr="00B120EB" w:rsidRDefault="00552325" w:rsidP="00552325">
            <w:pPr>
              <w:spacing w:before="91" w:line="350" w:lineRule="auto"/>
              <w:ind w:right="1247"/>
              <w:rPr>
                <w:rFonts w:ascii="Atkinson Hyperlegible" w:hAnsi="Atkinson Hyperlegible"/>
                <w:b/>
                <w:bCs/>
                <w:color w:val="FFFFFF"/>
                <w:sz w:val="24"/>
                <w:szCs w:val="24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Requestor Full Name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[Requestor Full Name]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</w:tc>
      </w:tr>
      <w:tr w:rsidR="00552325" w:rsidRPr="00B120EB" w14:paraId="3397888A" w14:textId="77777777" w:rsidTr="105EC4EF">
        <w:trPr>
          <w:trHeight w:val="175"/>
        </w:trPr>
        <w:tc>
          <w:tcPr>
            <w:tcW w:w="2802" w:type="dxa"/>
          </w:tcPr>
          <w:p w14:paraId="7CBB7EB8" w14:textId="778076E7" w:rsidR="00552325" w:rsidRPr="00B120EB" w:rsidRDefault="00552325" w:rsidP="00552325">
            <w:pPr>
              <w:spacing w:before="91" w:line="350" w:lineRule="auto"/>
              <w:ind w:right="725"/>
              <w:rPr>
                <w:rFonts w:ascii="Atkinson Hyperlegible" w:hAnsi="Atkinson Hyperlegible"/>
                <w:b/>
                <w:bCs/>
                <w:color w:val="FFFFFF"/>
                <w:sz w:val="24"/>
                <w:szCs w:val="24"/>
              </w:rPr>
            </w:pPr>
            <w:r w:rsidRPr="00B120EB">
              <w:rPr>
                <w:rFonts w:ascii="Atkinson Hyperlegible" w:hAnsi="Atkinson Hyperlegible"/>
                <w:b/>
                <w:bCs/>
                <w:spacing w:val="-2"/>
                <w:w w:val="105"/>
                <w:sz w:val="24"/>
                <w:szCs w:val="24"/>
              </w:rPr>
              <w:t>Signature</w:t>
            </w:r>
          </w:p>
        </w:tc>
        <w:tc>
          <w:tcPr>
            <w:tcW w:w="10631" w:type="dxa"/>
          </w:tcPr>
          <w:p w14:paraId="0C08404D" w14:textId="1E7DDBCD" w:rsidR="00552325" w:rsidRPr="00B120EB" w:rsidRDefault="00552325" w:rsidP="00552325">
            <w:pPr>
              <w:spacing w:before="91" w:line="350" w:lineRule="auto"/>
              <w:ind w:right="725"/>
              <w:rPr>
                <w:rFonts w:ascii="Atkinson Hyperlegible" w:hAnsi="Atkinson Hyperlegible"/>
                <w:b/>
                <w:bCs/>
                <w:color w:val="FFFFFF"/>
                <w:sz w:val="24"/>
                <w:szCs w:val="24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Electronic signatures can be accepted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[Electronic signatures can be accepted]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</w:tc>
      </w:tr>
      <w:tr w:rsidR="00552325" w:rsidRPr="00B120EB" w14:paraId="47E62AFC" w14:textId="77777777" w:rsidTr="105EC4EF">
        <w:trPr>
          <w:trHeight w:val="175"/>
        </w:trPr>
        <w:tc>
          <w:tcPr>
            <w:tcW w:w="2802" w:type="dxa"/>
          </w:tcPr>
          <w:p w14:paraId="51D98BD4" w14:textId="3CE6F10B" w:rsidR="00552325" w:rsidRPr="00B120EB" w:rsidRDefault="00552325" w:rsidP="00552325">
            <w:pPr>
              <w:spacing w:before="91" w:line="350" w:lineRule="auto"/>
              <w:ind w:right="1247"/>
              <w:rPr>
                <w:rFonts w:ascii="Atkinson Hyperlegible" w:hAnsi="Atkinson Hyperlegible"/>
                <w:b/>
                <w:bCs/>
                <w:color w:val="FFFFFF"/>
                <w:sz w:val="24"/>
                <w:szCs w:val="24"/>
              </w:rPr>
            </w:pPr>
            <w:r w:rsidRPr="00B120EB">
              <w:rPr>
                <w:rFonts w:ascii="Atkinson Hyperlegible" w:hAnsi="Atkinson Hyperlegible"/>
                <w:b/>
                <w:bCs/>
                <w:spacing w:val="-4"/>
                <w:sz w:val="24"/>
                <w:szCs w:val="24"/>
              </w:rPr>
              <w:t>Date</w:t>
            </w:r>
          </w:p>
        </w:tc>
        <w:tc>
          <w:tcPr>
            <w:tcW w:w="10631" w:type="dxa"/>
          </w:tcPr>
          <w:p w14:paraId="575DE34F" w14:textId="5D660BE1" w:rsidR="00552325" w:rsidRPr="00B120EB" w:rsidRDefault="00552325" w:rsidP="00552325">
            <w:pPr>
              <w:spacing w:before="91" w:line="350" w:lineRule="auto"/>
              <w:ind w:right="1247"/>
              <w:rPr>
                <w:rFonts w:ascii="Atkinson Hyperlegible" w:hAnsi="Atkinson Hyperlegible"/>
                <w:b/>
                <w:bCs/>
                <w:color w:val="FFFFFF"/>
                <w:sz w:val="24"/>
                <w:szCs w:val="24"/>
              </w:rPr>
            </w:pP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DD/MM/YYYY]"/>
                  </w:textInput>
                </w:ffData>
              </w:fldCha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instrText xml:space="preserve"> FORMTEXT </w:instrTex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separate"/>
            </w:r>
            <w:r w:rsidRPr="002C35CE">
              <w:rPr>
                <w:rFonts w:ascii="Atkinson Hyperlegible" w:eastAsia="Arial" w:hAnsi="Atkinson Hyperlegible" w:cs="Arial"/>
                <w:noProof/>
                <w:kern w:val="0"/>
                <w:lang w:eastAsia="en-GB"/>
                <w14:ligatures w14:val="none"/>
              </w:rPr>
              <w:t>[DD/MM/YYYY]</w:t>
            </w:r>
            <w:r w:rsidRPr="002C35CE">
              <w:rPr>
                <w:rFonts w:ascii="Atkinson Hyperlegible" w:eastAsia="Arial" w:hAnsi="Atkinson Hyperlegible" w:cs="Arial"/>
                <w:kern w:val="0"/>
                <w:lang w:eastAsia="en-GB"/>
                <w14:ligatures w14:val="none"/>
              </w:rPr>
              <w:fldChar w:fldCharType="end"/>
            </w:r>
          </w:p>
        </w:tc>
      </w:tr>
    </w:tbl>
    <w:p w14:paraId="6A5097A6" w14:textId="77777777" w:rsidR="00420426" w:rsidRDefault="00420426" w:rsidP="00F92678">
      <w:pPr>
        <w:spacing w:before="91" w:after="0" w:line="350" w:lineRule="auto"/>
        <w:ind w:right="1247"/>
        <w:rPr>
          <w:rFonts w:ascii="Atkinson Hyperlegible" w:hAnsi="Atkinson Hyperlegible"/>
          <w:sz w:val="23"/>
        </w:rPr>
      </w:pPr>
    </w:p>
    <w:tbl>
      <w:tblPr>
        <w:tblStyle w:val="TableGrid"/>
        <w:tblW w:w="13433" w:type="dxa"/>
        <w:tblInd w:w="-397" w:type="dxa"/>
        <w:tblLook w:val="04A0" w:firstRow="1" w:lastRow="0" w:firstColumn="1" w:lastColumn="0" w:noHBand="0" w:noVBand="1"/>
      </w:tblPr>
      <w:tblGrid>
        <w:gridCol w:w="13433"/>
      </w:tblGrid>
      <w:tr w:rsidR="005D4E1B" w:rsidRPr="00B120EB" w14:paraId="2103224E" w14:textId="77777777" w:rsidTr="001F4BAA">
        <w:tc>
          <w:tcPr>
            <w:tcW w:w="13433" w:type="dxa"/>
            <w:shd w:val="clear" w:color="auto" w:fill="002B50"/>
          </w:tcPr>
          <w:p w14:paraId="65AC609C" w14:textId="48892B45" w:rsidR="005D4E1B" w:rsidRPr="00B120EB" w:rsidRDefault="005D4C61" w:rsidP="00D10402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tkinson Hyperlegible" w:hAnsi="Atkinson Hyperlegible"/>
                <w:sz w:val="23"/>
              </w:rPr>
              <w:br w:type="page"/>
            </w:r>
            <w:r w:rsidR="00372BBD" w:rsidRPr="00B120EB">
              <w:rPr>
                <w:rFonts w:ascii="Atkinson Hyperlegible" w:hAnsi="Atkinson Hyperlegible" w:cs="Arial"/>
                <w:b/>
                <w:bCs/>
                <w:color w:val="FFFFFF"/>
                <w:sz w:val="24"/>
                <w:szCs w:val="24"/>
              </w:rPr>
              <w:t>Returning the application form</w:t>
            </w:r>
          </w:p>
        </w:tc>
      </w:tr>
      <w:tr w:rsidR="005D4E1B" w:rsidRPr="00B120EB" w14:paraId="2F2F195C" w14:textId="77777777" w:rsidTr="00C218F8">
        <w:trPr>
          <w:trHeight w:val="5910"/>
        </w:trPr>
        <w:tc>
          <w:tcPr>
            <w:tcW w:w="13433" w:type="dxa"/>
          </w:tcPr>
          <w:p w14:paraId="60B04033" w14:textId="41319E5A" w:rsidR="00316A14" w:rsidRPr="00BA227E" w:rsidRDefault="002C19C1" w:rsidP="00D10402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</w:rPr>
            </w:pPr>
            <w:r w:rsidRPr="00BA227E">
              <w:rPr>
                <w:rFonts w:ascii="Atkinson Hyperlegible" w:hAnsi="Atkinson Hyperlegible" w:cs="Arial"/>
                <w:b/>
                <w:bCs/>
              </w:rPr>
              <w:lastRenderedPageBreak/>
              <w:t>Please only return this form once payment has been made</w:t>
            </w:r>
            <w:r w:rsidR="00F03B05" w:rsidRPr="00BA227E">
              <w:rPr>
                <w:rFonts w:ascii="Atkinson Hyperlegible" w:hAnsi="Atkinson Hyperlegible" w:cs="Arial"/>
                <w:b/>
                <w:bCs/>
              </w:rPr>
              <w:t xml:space="preserve">. </w:t>
            </w:r>
          </w:p>
          <w:p w14:paraId="478A4A70" w14:textId="77777777" w:rsidR="00BA227E" w:rsidRPr="002C35CE" w:rsidRDefault="00BA227E" w:rsidP="00BA227E">
            <w:pPr>
              <w:spacing w:before="91" w:line="350" w:lineRule="auto"/>
              <w:ind w:right="465"/>
              <w:rPr>
                <w:rFonts w:ascii="Atkinson Hyperlegible" w:hAnsi="Atkinson Hyperlegible" w:cs="Arial"/>
              </w:rPr>
            </w:pPr>
            <w:r w:rsidRPr="002C35CE">
              <w:rPr>
                <w:rFonts w:ascii="Atkinson Hyperlegible" w:hAnsi="Atkinson Hyperlegible" w:cs="Arial"/>
              </w:rPr>
              <w:t xml:space="preserve">The form will only be accepted fully completed with the declaration signed.  </w:t>
            </w:r>
          </w:p>
          <w:p w14:paraId="1F56965D" w14:textId="77777777" w:rsidR="00BA227E" w:rsidRPr="002C35CE" w:rsidRDefault="00BA227E" w:rsidP="00BA227E">
            <w:pPr>
              <w:spacing w:before="91" w:line="350" w:lineRule="auto"/>
              <w:ind w:right="465"/>
              <w:rPr>
                <w:rFonts w:ascii="Atkinson Hyperlegible" w:hAnsi="Atkinson Hyperlegible" w:cs="Arial"/>
                <w:bCs/>
                <w:color w:val="0000FF"/>
                <w:u w:val="single"/>
                <w:lang w:eastAsia="en-GB"/>
              </w:rPr>
            </w:pPr>
            <w:r w:rsidRPr="002C35CE">
              <w:rPr>
                <w:rFonts w:ascii="Atkinson Hyperlegible" w:hAnsi="Atkinson Hyperlegible" w:cs="Arial"/>
                <w:bCs/>
              </w:rPr>
              <w:t xml:space="preserve">Please email the completed form to: </w:t>
            </w:r>
            <w:hyperlink r:id="rId10" w:history="1">
              <w:r w:rsidRPr="002C35CE">
                <w:rPr>
                  <w:rStyle w:val="Hyperlink"/>
                  <w:rFonts w:ascii="Atkinson Hyperlegible" w:hAnsi="Atkinson Hyperlegible" w:cs="Arial"/>
                  <w:bCs/>
                  <w:lang w:eastAsia="en-GB"/>
                </w:rPr>
                <w:t>road.collision.records@essex.police.uk</w:t>
              </w:r>
            </w:hyperlink>
            <w:r w:rsidRPr="002C35CE">
              <w:rPr>
                <w:rFonts w:ascii="Atkinson Hyperlegible" w:hAnsi="Atkinson Hyperlegible" w:cs="Arial"/>
                <w:bCs/>
                <w:color w:val="0000FF"/>
                <w:u w:val="single"/>
                <w:lang w:eastAsia="en-GB"/>
              </w:rPr>
              <w:t xml:space="preserve">  </w:t>
            </w:r>
          </w:p>
          <w:p w14:paraId="1047D7D1" w14:textId="75A356A0" w:rsidR="002633F0" w:rsidRPr="00C218F8" w:rsidRDefault="00BA227E" w:rsidP="00C218F8">
            <w:pPr>
              <w:spacing w:before="91" w:line="350" w:lineRule="auto"/>
              <w:ind w:right="465"/>
              <w:rPr>
                <w:rFonts w:ascii="Atkinson Hyperlegible" w:hAnsi="Atkinson Hyperlegible" w:cs="Arial"/>
                <w:bCs/>
                <w:color w:val="0000FF"/>
                <w:u w:val="single"/>
                <w:lang w:eastAsia="en-GB"/>
              </w:rPr>
            </w:pPr>
            <w:r w:rsidRPr="002C35CE">
              <w:rPr>
                <w:rFonts w:ascii="Atkinson Hyperlegible" w:hAnsi="Atkinson Hyperlegible" w:cs="Arial"/>
                <w:b/>
                <w:w w:val="105"/>
              </w:rPr>
              <w:t>The</w:t>
            </w:r>
            <w:r w:rsidRPr="002C35CE">
              <w:rPr>
                <w:rFonts w:ascii="Atkinson Hyperlegible" w:hAnsi="Atkinson Hyperlegible" w:cs="Arial"/>
                <w:b/>
                <w:spacing w:val="-6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information provided within the</w:t>
            </w:r>
            <w:r w:rsidRPr="002C35CE">
              <w:rPr>
                <w:rFonts w:ascii="Atkinson Hyperlegible" w:hAnsi="Atkinson Hyperlegible" w:cs="Arial"/>
                <w:b/>
                <w:spacing w:val="-3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above form</w:t>
            </w:r>
            <w:r w:rsidRPr="002C35CE">
              <w:rPr>
                <w:rFonts w:ascii="Atkinson Hyperlegible" w:hAnsi="Atkinson Hyperlegible" w:cs="Arial"/>
                <w:b/>
                <w:spacing w:val="-4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is used for the</w:t>
            </w:r>
            <w:r w:rsidRPr="002C35CE">
              <w:rPr>
                <w:rFonts w:ascii="Atkinson Hyperlegible" w:hAnsi="Atkinson Hyperlegible" w:cs="Arial"/>
                <w:b/>
                <w:spacing w:val="-1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process of validating and</w:t>
            </w:r>
            <w:r w:rsidRPr="002C35CE">
              <w:rPr>
                <w:rFonts w:ascii="Atkinson Hyperlegible" w:hAnsi="Atkinson Hyperlegible" w:cs="Arial"/>
                <w:b/>
                <w:spacing w:val="-10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processing</w:t>
            </w:r>
            <w:r w:rsidRPr="002C35CE">
              <w:rPr>
                <w:rFonts w:ascii="Atkinson Hyperlegible" w:hAnsi="Atkinson Hyperlegible" w:cs="Arial"/>
                <w:b/>
                <w:spacing w:val="15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this</w:t>
            </w:r>
            <w:r w:rsidRPr="002C35CE">
              <w:rPr>
                <w:rFonts w:ascii="Atkinson Hyperlegible" w:hAnsi="Atkinson Hyperlegible" w:cs="Arial"/>
                <w:b/>
                <w:spacing w:val="-7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application. Please</w:t>
            </w:r>
            <w:r w:rsidRPr="002C35CE">
              <w:rPr>
                <w:rFonts w:ascii="Atkinson Hyperlegible" w:hAnsi="Atkinson Hyperlegible" w:cs="Arial"/>
                <w:b/>
                <w:spacing w:val="-6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be</w:t>
            </w:r>
            <w:r w:rsidRPr="002C35CE">
              <w:rPr>
                <w:rFonts w:ascii="Atkinson Hyperlegible" w:hAnsi="Atkinson Hyperlegible" w:cs="Arial"/>
                <w:b/>
                <w:spacing w:val="-12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aware that</w:t>
            </w:r>
            <w:r w:rsidRPr="002C35CE">
              <w:rPr>
                <w:rFonts w:ascii="Atkinson Hyperlegible" w:hAnsi="Atkinson Hyperlegible" w:cs="Arial"/>
                <w:b/>
                <w:spacing w:val="-6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any</w:t>
            </w:r>
            <w:r w:rsidRPr="002C35CE">
              <w:rPr>
                <w:rFonts w:ascii="Atkinson Hyperlegible" w:hAnsi="Atkinson Hyperlegible" w:cs="Arial"/>
                <w:b/>
                <w:spacing w:val="-10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information provided</w:t>
            </w:r>
            <w:r w:rsidRPr="002C35CE">
              <w:rPr>
                <w:rFonts w:ascii="Atkinson Hyperlegible" w:hAnsi="Atkinson Hyperlegible" w:cs="Arial"/>
                <w:b/>
                <w:spacing w:val="-1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may</w:t>
            </w:r>
            <w:r w:rsidRPr="002C35CE">
              <w:rPr>
                <w:rFonts w:ascii="Atkinson Hyperlegible" w:hAnsi="Atkinson Hyperlegible" w:cs="Arial"/>
                <w:b/>
                <w:spacing w:val="-9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be further processed for</w:t>
            </w:r>
            <w:r w:rsidRPr="002C35CE">
              <w:rPr>
                <w:rFonts w:ascii="Atkinson Hyperlegible" w:hAnsi="Atkinson Hyperlegible" w:cs="Arial"/>
                <w:b/>
                <w:spacing w:val="-3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law</w:t>
            </w:r>
            <w:r w:rsidRPr="002C35CE">
              <w:rPr>
                <w:rFonts w:ascii="Atkinson Hyperlegible" w:hAnsi="Atkinson Hyperlegible" w:cs="Arial"/>
                <w:b/>
                <w:spacing w:val="-3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enforcement purposes.</w:t>
            </w:r>
            <w:r w:rsidRPr="002C35CE">
              <w:rPr>
                <w:rFonts w:ascii="Atkinson Hyperlegible" w:hAnsi="Atkinson Hyperlegible" w:cs="Arial"/>
                <w:b/>
                <w:spacing w:val="-8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For</w:t>
            </w:r>
            <w:r w:rsidRPr="002C35CE">
              <w:rPr>
                <w:rFonts w:ascii="Atkinson Hyperlegible" w:hAnsi="Atkinson Hyperlegible" w:cs="Arial"/>
                <w:b/>
                <w:spacing w:val="-2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further</w:t>
            </w:r>
            <w:r w:rsidRPr="002C35CE">
              <w:rPr>
                <w:rFonts w:ascii="Atkinson Hyperlegible" w:hAnsi="Atkinson Hyperlegible" w:cs="Arial"/>
                <w:b/>
                <w:spacing w:val="-5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information</w:t>
            </w:r>
            <w:r w:rsidRPr="002C35CE">
              <w:rPr>
                <w:rFonts w:ascii="Atkinson Hyperlegible" w:hAnsi="Atkinson Hyperlegible" w:cs="Arial"/>
                <w:b/>
                <w:spacing w:val="-2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regarding policing purposes please refer to the Essex Police registration with the Information Commissioner's</w:t>
            </w:r>
            <w:r w:rsidRPr="002C35CE">
              <w:rPr>
                <w:rFonts w:ascii="Atkinson Hyperlegible" w:hAnsi="Atkinson Hyperlegible" w:cs="Arial"/>
                <w:b/>
                <w:spacing w:val="-9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 xml:space="preserve">office. Information collected by Essex Police </w:t>
            </w:r>
            <w:proofErr w:type="gramStart"/>
            <w:r w:rsidRPr="002C35CE">
              <w:rPr>
                <w:rFonts w:ascii="Atkinson Hyperlegible" w:hAnsi="Atkinson Hyperlegible" w:cs="Arial"/>
                <w:b/>
                <w:w w:val="105"/>
              </w:rPr>
              <w:t>as a result of</w:t>
            </w:r>
            <w:proofErr w:type="gramEnd"/>
            <w:r w:rsidRPr="002C35CE">
              <w:rPr>
                <w:rFonts w:ascii="Atkinson Hyperlegible" w:hAnsi="Atkinson Hyperlegible" w:cs="Arial"/>
                <w:b/>
                <w:w w:val="105"/>
              </w:rPr>
              <w:t xml:space="preserve"> this application will</w:t>
            </w:r>
            <w:r w:rsidRPr="002C35CE">
              <w:rPr>
                <w:rFonts w:ascii="Atkinson Hyperlegible" w:hAnsi="Atkinson Hyperlegible" w:cs="Arial"/>
                <w:b/>
                <w:spacing w:val="-10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be kept securely for a period of seven years before being deleted. In exceptional</w:t>
            </w:r>
            <w:r w:rsidRPr="002C35CE">
              <w:rPr>
                <w:rFonts w:ascii="Atkinson Hyperlegible" w:hAnsi="Atkinson Hyperlegible" w:cs="Arial"/>
                <w:b/>
                <w:spacing w:val="-3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circumstances that</w:t>
            </w:r>
            <w:r w:rsidRPr="002C35CE">
              <w:rPr>
                <w:rFonts w:ascii="Atkinson Hyperlegible" w:hAnsi="Atkinson Hyperlegible" w:cs="Arial"/>
                <w:b/>
                <w:spacing w:val="-4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period</w:t>
            </w:r>
            <w:r w:rsidRPr="002C35CE">
              <w:rPr>
                <w:rFonts w:ascii="Atkinson Hyperlegible" w:hAnsi="Atkinson Hyperlegible" w:cs="Arial"/>
                <w:b/>
                <w:spacing w:val="-8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may</w:t>
            </w:r>
            <w:r w:rsidRPr="002C35CE">
              <w:rPr>
                <w:rFonts w:ascii="Atkinson Hyperlegible" w:hAnsi="Atkinson Hyperlegible" w:cs="Arial"/>
                <w:b/>
                <w:spacing w:val="-5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be</w:t>
            </w:r>
            <w:r w:rsidRPr="002C35CE">
              <w:rPr>
                <w:rFonts w:ascii="Atkinson Hyperlegible" w:hAnsi="Atkinson Hyperlegible" w:cs="Arial"/>
                <w:b/>
                <w:spacing w:val="-8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extended. This</w:t>
            </w:r>
            <w:r w:rsidRPr="002C35CE">
              <w:rPr>
                <w:rFonts w:ascii="Atkinson Hyperlegible" w:hAnsi="Atkinson Hyperlegible" w:cs="Arial"/>
                <w:b/>
                <w:spacing w:val="-10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decision</w:t>
            </w:r>
            <w:r w:rsidRPr="002C35CE">
              <w:rPr>
                <w:rFonts w:ascii="Atkinson Hyperlegible" w:hAnsi="Atkinson Hyperlegible" w:cs="Arial"/>
                <w:b/>
                <w:spacing w:val="-1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will</w:t>
            </w:r>
            <w:r w:rsidRPr="002C35CE">
              <w:rPr>
                <w:rFonts w:ascii="Atkinson Hyperlegible" w:hAnsi="Atkinson Hyperlegible" w:cs="Arial"/>
                <w:b/>
                <w:spacing w:val="-17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be</w:t>
            </w:r>
            <w:r w:rsidRPr="002C35CE">
              <w:rPr>
                <w:rFonts w:ascii="Atkinson Hyperlegible" w:hAnsi="Atkinson Hyperlegible" w:cs="Arial"/>
                <w:b/>
                <w:spacing w:val="-10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</w:rPr>
              <w:t>reviewed annually.</w:t>
            </w:r>
            <w:r w:rsidRPr="002C35CE">
              <w:rPr>
                <w:rFonts w:ascii="Atkinson Hyperlegible" w:hAnsi="Atkinson Hyperlegible" w:cs="Arial"/>
                <w:b/>
                <w:spacing w:val="40"/>
                <w:w w:val="105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Please refer to the Essex Police website for general</w:t>
            </w:r>
            <w:r w:rsidRPr="002C35CE">
              <w:rPr>
                <w:rFonts w:ascii="Atkinson Hyperlegible" w:hAnsi="Atkinson Hyperlegible" w:cs="Arial"/>
                <w:b/>
                <w:spacing w:val="-8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details regarding the Fair Processing Notice,</w:t>
            </w:r>
            <w:r w:rsidRPr="002C35CE">
              <w:rPr>
                <w:rFonts w:ascii="Atkinson Hyperlegible" w:hAnsi="Atkinson Hyperlegible" w:cs="Arial"/>
                <w:b/>
                <w:spacing w:val="-10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Privacy</w:t>
            </w:r>
            <w:r w:rsidRPr="002C35CE">
              <w:rPr>
                <w:rFonts w:ascii="Atkinson Hyperlegible" w:hAnsi="Atkinson Hyperlegible" w:cs="Arial"/>
                <w:b/>
                <w:spacing w:val="-1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Notice</w:t>
            </w:r>
            <w:r w:rsidRPr="002C35CE">
              <w:rPr>
                <w:rFonts w:ascii="Atkinson Hyperlegible" w:hAnsi="Atkinson Hyperlegible" w:cs="Arial"/>
                <w:b/>
                <w:spacing w:val="-2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and</w:t>
            </w:r>
            <w:r w:rsidRPr="002C35CE">
              <w:rPr>
                <w:rFonts w:ascii="Atkinson Hyperlegible" w:hAnsi="Atkinson Hyperlegible" w:cs="Arial"/>
                <w:b/>
                <w:spacing w:val="-10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Retention Policy</w:t>
            </w:r>
            <w:r w:rsidRPr="002C35CE">
              <w:rPr>
                <w:rFonts w:ascii="Atkinson Hyperlegible" w:hAnsi="Atkinson Hyperlegible" w:cs="Arial"/>
                <w:b/>
                <w:spacing w:val="-4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and</w:t>
            </w:r>
            <w:r w:rsidRPr="002C35CE">
              <w:rPr>
                <w:rFonts w:ascii="Atkinson Hyperlegible" w:hAnsi="Atkinson Hyperlegible" w:cs="Arial"/>
                <w:b/>
                <w:spacing w:val="-9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further rights</w:t>
            </w:r>
            <w:r w:rsidRPr="002C35CE">
              <w:rPr>
                <w:rFonts w:ascii="Atkinson Hyperlegible" w:hAnsi="Atkinson Hyperlegible" w:cs="Arial"/>
                <w:b/>
                <w:spacing w:val="-6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under UK GDPR such as right to be informed, right to rectification,</w:t>
            </w:r>
            <w:r w:rsidRPr="002C35CE">
              <w:rPr>
                <w:rFonts w:ascii="Atkinson Hyperlegible" w:hAnsi="Atkinson Hyperlegible" w:cs="Arial"/>
                <w:b/>
                <w:spacing w:val="-3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right to erasure/to be forgotten, right</w:t>
            </w:r>
            <w:r w:rsidRPr="002C35CE">
              <w:rPr>
                <w:rFonts w:ascii="Atkinson Hyperlegible" w:hAnsi="Atkinson Hyperlegible" w:cs="Arial"/>
                <w:b/>
                <w:spacing w:val="23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to restrict processing,</w:t>
            </w:r>
            <w:r w:rsidRPr="002C35CE">
              <w:rPr>
                <w:rFonts w:ascii="Atkinson Hyperlegible" w:hAnsi="Atkinson Hyperlegible" w:cs="Arial"/>
                <w:b/>
                <w:spacing w:val="29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right</w:t>
            </w:r>
            <w:r w:rsidRPr="002C35CE">
              <w:rPr>
                <w:rFonts w:ascii="Atkinson Hyperlegible" w:hAnsi="Atkinson Hyperlegible" w:cs="Arial"/>
                <w:b/>
                <w:spacing w:val="23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to data portability, right</w:t>
            </w:r>
            <w:r w:rsidRPr="002C35CE">
              <w:rPr>
                <w:rFonts w:ascii="Atkinson Hyperlegible" w:hAnsi="Atkinson Hyperlegible" w:cs="Arial"/>
                <w:b/>
                <w:spacing w:val="23"/>
                <w:w w:val="105"/>
                <w:u w:val="thick"/>
              </w:rPr>
              <w:t xml:space="preserve"> </w:t>
            </w:r>
            <w:r w:rsidRPr="002C35CE">
              <w:rPr>
                <w:rFonts w:ascii="Atkinson Hyperlegible" w:hAnsi="Atkinson Hyperlegible" w:cs="Arial"/>
                <w:b/>
                <w:w w:val="105"/>
                <w:u w:val="thick"/>
              </w:rPr>
              <w:t>to object and rights in relation to automated decision making and profiling.</w:t>
            </w:r>
          </w:p>
        </w:tc>
      </w:tr>
    </w:tbl>
    <w:p w14:paraId="3A0189F2" w14:textId="77777777" w:rsidR="00E2693B" w:rsidRPr="005615C1" w:rsidRDefault="00E2693B" w:rsidP="005615C1">
      <w:pPr>
        <w:spacing w:before="91" w:after="0" w:line="350" w:lineRule="auto"/>
        <w:ind w:left="-397" w:right="1247" w:firstLine="8"/>
        <w:rPr>
          <w:rFonts w:ascii="Atkinson Hyperlegible" w:hAnsi="Atkinson Hyperlegible"/>
          <w:szCs w:val="20"/>
        </w:rPr>
      </w:pPr>
    </w:p>
    <w:tbl>
      <w:tblPr>
        <w:tblStyle w:val="TableGrid"/>
        <w:tblW w:w="13433" w:type="dxa"/>
        <w:tblInd w:w="-397" w:type="dxa"/>
        <w:tblLook w:val="04A0" w:firstRow="1" w:lastRow="0" w:firstColumn="1" w:lastColumn="0" w:noHBand="0" w:noVBand="1"/>
      </w:tblPr>
      <w:tblGrid>
        <w:gridCol w:w="13433"/>
      </w:tblGrid>
      <w:tr w:rsidR="00883690" w:rsidRPr="00B120EB" w14:paraId="7BF96B44" w14:textId="77777777" w:rsidTr="001F4BAA">
        <w:tc>
          <w:tcPr>
            <w:tcW w:w="13433" w:type="dxa"/>
            <w:shd w:val="clear" w:color="auto" w:fill="002B50"/>
          </w:tcPr>
          <w:p w14:paraId="08889CF0" w14:textId="07A6B9C0" w:rsidR="00372BBD" w:rsidRPr="00B120EB" w:rsidRDefault="00372BBD" w:rsidP="00D10402">
            <w:pPr>
              <w:spacing w:before="91" w:line="350" w:lineRule="auto"/>
              <w:ind w:right="1247"/>
              <w:rPr>
                <w:rFonts w:ascii="Atkinson Hyperlegible" w:hAnsi="Atkinson Hyperlegible" w:cs="Arial"/>
                <w:b/>
                <w:bCs/>
                <w:color w:val="F8F8F8"/>
                <w:sz w:val="24"/>
                <w:szCs w:val="24"/>
              </w:rPr>
            </w:pPr>
            <w:r w:rsidRPr="00B120EB">
              <w:rPr>
                <w:rFonts w:ascii="Atkinson Hyperlegible" w:hAnsi="Atkinson Hyperlegible" w:cs="Arial"/>
                <w:b/>
                <w:bCs/>
                <w:color w:val="F8F8F8"/>
                <w:sz w:val="24"/>
                <w:szCs w:val="24"/>
              </w:rPr>
              <w:t>Payment</w:t>
            </w:r>
          </w:p>
        </w:tc>
      </w:tr>
      <w:tr w:rsidR="00372BBD" w:rsidRPr="00B120EB" w14:paraId="320EDA5C" w14:textId="77777777" w:rsidTr="00BD788F">
        <w:trPr>
          <w:trHeight w:val="4946"/>
        </w:trPr>
        <w:tc>
          <w:tcPr>
            <w:tcW w:w="13433" w:type="dxa"/>
          </w:tcPr>
          <w:p w14:paraId="4964438D" w14:textId="77777777" w:rsidR="00BD788F" w:rsidRPr="00B120EB" w:rsidRDefault="00BD788F" w:rsidP="00BD788F">
            <w:pPr>
              <w:spacing w:before="240"/>
              <w:rPr>
                <w:rFonts w:ascii="Atkinson Hyperlegible" w:hAnsi="Atkinson Hyperlegible" w:cs="Arial"/>
                <w:color w:val="211D1F"/>
                <w:w w:val="105"/>
              </w:rPr>
            </w:pP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Essex</w:t>
            </w:r>
            <w:r w:rsidRPr="00B120EB">
              <w:rPr>
                <w:rFonts w:ascii="Atkinson Hyperlegible" w:hAnsi="Atkinson Hyperlegible" w:cs="Arial"/>
                <w:color w:val="211D1F"/>
                <w:spacing w:val="-17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Police</w:t>
            </w:r>
            <w:r w:rsidRPr="00B120EB">
              <w:rPr>
                <w:rFonts w:ascii="Atkinson Hyperlegible" w:hAnsi="Atkinson Hyperlegible" w:cs="Arial"/>
                <w:color w:val="211D1F"/>
                <w:spacing w:val="-17"/>
                <w:w w:val="105"/>
              </w:rPr>
              <w:t xml:space="preserve"> </w:t>
            </w:r>
            <w:proofErr w:type="gramStart"/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requires</w:t>
            </w:r>
            <w:proofErr w:type="gramEnd"/>
            <w:r w:rsidRPr="00B120EB">
              <w:rPr>
                <w:rFonts w:ascii="Atkinson Hyperlegible" w:hAnsi="Atkinson Hyperlegible" w:cs="Arial"/>
                <w:color w:val="211D1F"/>
                <w:spacing w:val="-17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payment</w:t>
            </w:r>
            <w:r w:rsidRPr="00B120EB">
              <w:rPr>
                <w:rFonts w:ascii="Atkinson Hyperlegible" w:hAnsi="Atkinson Hyperlegible" w:cs="Arial"/>
                <w:color w:val="211D1F"/>
                <w:spacing w:val="-9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in</w:t>
            </w:r>
            <w:r w:rsidRPr="00B120EB">
              <w:rPr>
                <w:rFonts w:ascii="Atkinson Hyperlegible" w:hAnsi="Atkinson Hyperlegible" w:cs="Arial"/>
                <w:color w:val="211D1F"/>
                <w:spacing w:val="-6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advance</w:t>
            </w:r>
            <w:r w:rsidRPr="00B120EB">
              <w:rPr>
                <w:rFonts w:ascii="Atkinson Hyperlegible" w:hAnsi="Atkinson Hyperlegible" w:cs="Arial"/>
                <w:color w:val="211D1F"/>
                <w:spacing w:val="-6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of</w:t>
            </w:r>
            <w:r w:rsidRPr="00B120EB">
              <w:rPr>
                <w:rFonts w:ascii="Atkinson Hyperlegible" w:hAnsi="Atkinson Hyperlegible" w:cs="Arial"/>
                <w:color w:val="211D1F"/>
                <w:spacing w:val="-11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work</w:t>
            </w:r>
            <w:r w:rsidRPr="00B120EB">
              <w:rPr>
                <w:rFonts w:ascii="Atkinson Hyperlegible" w:hAnsi="Atkinson Hyperlegible" w:cs="Arial"/>
                <w:color w:val="211D1F"/>
                <w:spacing w:val="-12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commencing on</w:t>
            </w:r>
            <w:r w:rsidRPr="00B120EB">
              <w:rPr>
                <w:rFonts w:ascii="Atkinson Hyperlegible" w:hAnsi="Atkinson Hyperlegible" w:cs="Arial"/>
                <w:color w:val="211D1F"/>
                <w:spacing w:val="-17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any</w:t>
            </w:r>
            <w:r w:rsidRPr="00B120EB">
              <w:rPr>
                <w:rFonts w:ascii="Atkinson Hyperlegible" w:hAnsi="Atkinson Hyperlegible" w:cs="Arial"/>
                <w:color w:val="211D1F"/>
                <w:spacing w:val="-15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disclosure application. Payment represents research and</w:t>
            </w:r>
            <w:r w:rsidRPr="00B120EB">
              <w:rPr>
                <w:rFonts w:ascii="Atkinson Hyperlegible" w:hAnsi="Atkinson Hyperlegible" w:cs="Arial"/>
                <w:color w:val="211D1F"/>
                <w:spacing w:val="-4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admin</w:t>
            </w:r>
            <w:r>
              <w:rPr>
                <w:rFonts w:ascii="Atkinson Hyperlegible" w:hAnsi="Atkinson Hyperlegible" w:cs="Arial"/>
                <w:color w:val="211D1F"/>
                <w:w w:val="105"/>
              </w:rPr>
              <w:t>istration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 xml:space="preserve"> time</w:t>
            </w:r>
            <w:r w:rsidRPr="00B120EB">
              <w:rPr>
                <w:rFonts w:ascii="Atkinson Hyperlegible" w:hAnsi="Atkinson Hyperlegible" w:cs="Arial"/>
                <w:color w:val="211D1F"/>
                <w:spacing w:val="-11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involved</w:t>
            </w:r>
            <w:r w:rsidRPr="00B120EB">
              <w:rPr>
                <w:rFonts w:ascii="Atkinson Hyperlegible" w:hAnsi="Atkinson Hyperlegible" w:cs="Arial"/>
                <w:color w:val="211D1F"/>
                <w:spacing w:val="-1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as</w:t>
            </w:r>
            <w:r w:rsidRPr="00B120EB">
              <w:rPr>
                <w:rFonts w:ascii="Atkinson Hyperlegible" w:hAnsi="Atkinson Hyperlegible" w:cs="Arial"/>
                <w:color w:val="211D1F"/>
                <w:spacing w:val="-6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part of this</w:t>
            </w:r>
            <w:r w:rsidRPr="00B120EB">
              <w:rPr>
                <w:rFonts w:ascii="Atkinson Hyperlegible" w:hAnsi="Atkinson Hyperlegible" w:cs="Arial"/>
                <w:color w:val="211D1F"/>
                <w:spacing w:val="-1"/>
                <w:w w:val="105"/>
              </w:rPr>
              <w:t xml:space="preserve"> </w:t>
            </w:r>
            <w:r w:rsidRPr="00B120EB">
              <w:rPr>
                <w:rFonts w:ascii="Atkinson Hyperlegible" w:hAnsi="Atkinson Hyperlegible" w:cs="Arial"/>
                <w:color w:val="211D1F"/>
                <w:w w:val="105"/>
              </w:rPr>
              <w:t>application.</w:t>
            </w:r>
          </w:p>
          <w:p w14:paraId="26804A1F" w14:textId="77777777" w:rsidR="00BD788F" w:rsidRPr="00B120EB" w:rsidRDefault="00BD788F" w:rsidP="00BD788F">
            <w:pPr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</w:p>
          <w:p w14:paraId="22A84F32" w14:textId="77777777" w:rsidR="00BD788F" w:rsidRPr="00B120EB" w:rsidRDefault="00BD788F" w:rsidP="00BD788F">
            <w:pPr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  <w:r w:rsidRPr="00B120EB">
              <w:rPr>
                <w:rFonts w:ascii="Atkinson Hyperlegible" w:eastAsia="Times New Roman" w:hAnsi="Atkinson Hyperlegible" w:cs="Arial"/>
                <w:kern w:val="0"/>
                <w14:ligatures w14:val="none"/>
              </w:rPr>
              <w:t>Please make a BACS payment to the Essex Police account details shown below.</w:t>
            </w:r>
          </w:p>
          <w:p w14:paraId="2DF2F307" w14:textId="77777777" w:rsidR="00BD788F" w:rsidRPr="00B120EB" w:rsidRDefault="00BD788F" w:rsidP="00BD788F">
            <w:pPr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</w:p>
          <w:p w14:paraId="5C62206B" w14:textId="77777777" w:rsidR="00BD788F" w:rsidRPr="00B120EB" w:rsidRDefault="00BD788F" w:rsidP="00BD788F">
            <w:pPr>
              <w:numPr>
                <w:ilvl w:val="0"/>
                <w:numId w:val="2"/>
              </w:numPr>
              <w:spacing w:after="160" w:line="259" w:lineRule="auto"/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  <w:r w:rsidRPr="00907382">
              <w:rPr>
                <w:rFonts w:ascii="Atkinson Hyperlegible" w:eastAsia="Times New Roman" w:hAnsi="Atkinson Hyperlegible" w:cs="Arial"/>
                <w:b/>
                <w:bCs/>
                <w:kern w:val="0"/>
                <w14:ligatures w14:val="none"/>
              </w:rPr>
              <w:t>Sort code:</w:t>
            </w:r>
            <w:r w:rsidRPr="00B120EB">
              <w:rPr>
                <w:rFonts w:ascii="Atkinson Hyperlegible" w:eastAsia="Times New Roman" w:hAnsi="Atkinson Hyperlegible" w:cs="Arial"/>
                <w:kern w:val="0"/>
                <w14:ligatures w14:val="none"/>
              </w:rPr>
              <w:t xml:space="preserve"> </w:t>
            </w:r>
            <w:r w:rsidRPr="00B120EB">
              <w:rPr>
                <w:rFonts w:ascii="Atkinson Hyperlegible" w:eastAsia="Times New Roman" w:hAnsi="Atkinson Hyperlegible" w:cs="Arial"/>
                <w:color w:val="000000"/>
                <w:kern w:val="0"/>
                <w14:ligatures w14:val="none"/>
              </w:rPr>
              <w:t>30-80-12</w:t>
            </w:r>
          </w:p>
          <w:p w14:paraId="3B8290A6" w14:textId="77777777" w:rsidR="00BD788F" w:rsidRPr="00B120EB" w:rsidRDefault="00BD788F" w:rsidP="00BD788F">
            <w:pPr>
              <w:numPr>
                <w:ilvl w:val="0"/>
                <w:numId w:val="2"/>
              </w:numPr>
              <w:spacing w:after="160" w:line="259" w:lineRule="auto"/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  <w:r w:rsidRPr="00907382">
              <w:rPr>
                <w:rFonts w:ascii="Atkinson Hyperlegible" w:eastAsia="Times New Roman" w:hAnsi="Atkinson Hyperlegible" w:cs="Arial"/>
                <w:b/>
                <w:bCs/>
                <w:kern w:val="0"/>
                <w14:ligatures w14:val="none"/>
              </w:rPr>
              <w:t>Account No.:</w:t>
            </w:r>
            <w:r w:rsidRPr="00B120EB">
              <w:rPr>
                <w:rFonts w:ascii="Atkinson Hyperlegible" w:eastAsia="Times New Roman" w:hAnsi="Atkinson Hyperlegible" w:cs="Arial"/>
                <w:kern w:val="0"/>
                <w14:ligatures w14:val="none"/>
              </w:rPr>
              <w:t xml:space="preserve"> </w:t>
            </w:r>
            <w:r w:rsidRPr="00B120EB">
              <w:rPr>
                <w:rFonts w:ascii="Atkinson Hyperlegible" w:eastAsia="Times New Roman" w:hAnsi="Atkinson Hyperlegible" w:cs="Arial"/>
                <w:color w:val="000000"/>
                <w:kern w:val="0"/>
                <w14:ligatures w14:val="none"/>
              </w:rPr>
              <w:t>17669368</w:t>
            </w:r>
          </w:p>
          <w:p w14:paraId="1AF3F9BD" w14:textId="77777777" w:rsidR="00BD788F" w:rsidRPr="00B120EB" w:rsidRDefault="00BD788F" w:rsidP="00BD788F">
            <w:pPr>
              <w:numPr>
                <w:ilvl w:val="0"/>
                <w:numId w:val="2"/>
              </w:numPr>
              <w:spacing w:after="160" w:line="259" w:lineRule="auto"/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  <w:r w:rsidRPr="00907382">
              <w:rPr>
                <w:rFonts w:ascii="Atkinson Hyperlegible" w:eastAsia="Times New Roman" w:hAnsi="Atkinson Hyperlegible" w:cs="Arial"/>
                <w:b/>
                <w:bCs/>
                <w:color w:val="000000"/>
                <w:kern w:val="0"/>
                <w14:ligatures w14:val="none"/>
              </w:rPr>
              <w:t>Account Name:</w:t>
            </w:r>
            <w:r w:rsidRPr="00B120EB">
              <w:rPr>
                <w:rFonts w:ascii="Atkinson Hyperlegible" w:eastAsia="Times New Roman" w:hAnsi="Atkinson Hyperlegible" w:cs="Arial"/>
                <w:color w:val="000000"/>
                <w:kern w:val="0"/>
                <w14:ligatures w14:val="none"/>
              </w:rPr>
              <w:t xml:space="preserve"> </w:t>
            </w:r>
            <w:r w:rsidRPr="00142D44">
              <w:rPr>
                <w:rFonts w:ascii="Atkinson Hyperlegible" w:eastAsia="Times New Roman" w:hAnsi="Atkinson Hyperlegible" w:cs="Arial"/>
                <w:color w:val="000000"/>
                <w:kern w:val="0"/>
                <w:lang w:val="en-US"/>
                <w14:ligatures w14:val="none"/>
              </w:rPr>
              <w:t xml:space="preserve">PCC for Essex </w:t>
            </w:r>
            <w:r>
              <w:rPr>
                <w:rFonts w:ascii="Atkinson Hyperlegible" w:eastAsia="Times New Roman" w:hAnsi="Atkinson Hyperlegible" w:cs="Arial"/>
                <w:color w:val="000000"/>
                <w:kern w:val="0"/>
                <w:lang w:val="en-US"/>
                <w14:ligatures w14:val="none"/>
              </w:rPr>
              <w:t xml:space="preserve">- </w:t>
            </w:r>
            <w:r w:rsidRPr="00142D44">
              <w:rPr>
                <w:rFonts w:ascii="Atkinson Hyperlegible" w:eastAsia="Times New Roman" w:hAnsi="Atkinson Hyperlegible" w:cs="Arial"/>
                <w:color w:val="000000"/>
                <w:kern w:val="0"/>
                <w:lang w:val="en-US"/>
                <w14:ligatures w14:val="none"/>
              </w:rPr>
              <w:t>Single Online Home</w:t>
            </w:r>
          </w:p>
          <w:p w14:paraId="1CC07B70" w14:textId="77777777" w:rsidR="00BD788F" w:rsidRPr="00B120EB" w:rsidRDefault="00BD788F" w:rsidP="00BD788F">
            <w:pPr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</w:p>
          <w:p w14:paraId="1F4C3EDF" w14:textId="77777777" w:rsidR="00BD788F" w:rsidRPr="00B120EB" w:rsidRDefault="00BD788F" w:rsidP="00BD788F">
            <w:pPr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  <w:r w:rsidRPr="00B120EB">
              <w:rPr>
                <w:rFonts w:ascii="Atkinson Hyperlegible" w:eastAsia="Times New Roman" w:hAnsi="Atkinson Hyperlegible" w:cs="Arial"/>
                <w:kern w:val="0"/>
                <w14:ligatures w14:val="none"/>
              </w:rPr>
              <w:t xml:space="preserve">Please ensure the collision correspondence reference number, which Essex Police has already provided to you, is clearly quoted when making the bank payment.  </w:t>
            </w:r>
          </w:p>
          <w:p w14:paraId="4B14B9EB" w14:textId="77777777" w:rsidR="00BD788F" w:rsidRPr="00B120EB" w:rsidRDefault="00BD788F" w:rsidP="00BD788F">
            <w:pPr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</w:p>
          <w:p w14:paraId="2A9505DE" w14:textId="752D3C18" w:rsidR="00883690" w:rsidRPr="005615C1" w:rsidRDefault="00BD788F" w:rsidP="00BD788F">
            <w:pPr>
              <w:rPr>
                <w:rFonts w:ascii="Atkinson Hyperlegible" w:eastAsia="Times New Roman" w:hAnsi="Atkinson Hyperlegible" w:cs="Arial"/>
                <w:kern w:val="0"/>
                <w14:ligatures w14:val="none"/>
              </w:rPr>
            </w:pPr>
            <w:r w:rsidRPr="00B120EB">
              <w:rPr>
                <w:rFonts w:ascii="Atkinson Hyperlegible" w:eastAsia="Times New Roman" w:hAnsi="Atkinson Hyperlegible" w:cs="Arial"/>
                <w:kern w:val="0"/>
                <w14:ligatures w14:val="none"/>
              </w:rPr>
              <w:t>Note: Failure to provide an accurate reference may result in a delay to your application being processed.</w:t>
            </w:r>
          </w:p>
        </w:tc>
      </w:tr>
    </w:tbl>
    <w:p w14:paraId="4267EB23" w14:textId="77777777" w:rsidR="00D10402" w:rsidRPr="00B120EB" w:rsidRDefault="00D10402" w:rsidP="00D10402">
      <w:pPr>
        <w:spacing w:line="240" w:lineRule="auto"/>
        <w:rPr>
          <w:rFonts w:ascii="Atkinson Hyperlegible" w:hAnsi="Atkinson Hyperlegible"/>
        </w:rPr>
      </w:pPr>
    </w:p>
    <w:sectPr w:rsidR="00D10402" w:rsidRPr="00B120EB" w:rsidSect="005C1F8E">
      <w:headerReference w:type="default" r:id="rId11"/>
      <w:footerReference w:type="default" r:id="rId12"/>
      <w:pgSz w:w="15840" w:h="24480" w:code="3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EA164" w14:textId="77777777" w:rsidR="00FE5962" w:rsidRDefault="00FE5962" w:rsidP="00B027B7">
      <w:pPr>
        <w:spacing w:after="0" w:line="240" w:lineRule="auto"/>
      </w:pPr>
      <w:r>
        <w:separator/>
      </w:r>
    </w:p>
  </w:endnote>
  <w:endnote w:type="continuationSeparator" w:id="0">
    <w:p w14:paraId="022B6E61" w14:textId="77777777" w:rsidR="00FE5962" w:rsidRDefault="00FE5962" w:rsidP="00B027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tkinson Hyperlegible">
    <w:altName w:val="Calibri"/>
    <w:panose1 w:val="00000000000000000000"/>
    <w:charset w:val="00"/>
    <w:family w:val="modern"/>
    <w:notTrueType/>
    <w:pitch w:val="variable"/>
    <w:sig w:usb0="00000027" w:usb1="00000000" w:usb2="00000000" w:usb3="00000000" w:csb0="000000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308AB" w14:textId="208C8E11" w:rsidR="00E63F08" w:rsidRPr="00654D68" w:rsidRDefault="00305A60" w:rsidP="00654D68">
    <w:pPr>
      <w:rPr>
        <w:rFonts w:ascii="Atkinson Hyperlegible" w:hAnsi="Atkinson Hyperlegible"/>
      </w:rPr>
    </w:pPr>
    <w:r w:rsidRPr="00654D68">
      <w:rPr>
        <w:rFonts w:ascii="Atkinson Hyperlegible" w:hAnsi="Atkinson Hyperlegible"/>
        <w:sz w:val="20"/>
        <w:szCs w:val="28"/>
      </w:rPr>
      <w:t>All fees are subject to annual review</w:t>
    </w:r>
    <w:r w:rsidRPr="00654D68">
      <w:rPr>
        <w:rFonts w:ascii="Atkinson Hyperlegible" w:hAnsi="Atkinson Hyperlegible"/>
        <w:sz w:val="20"/>
        <w:szCs w:val="28"/>
      </w:rPr>
      <w:tab/>
    </w:r>
    <w:r w:rsidRPr="00654D68">
      <w:rPr>
        <w:rFonts w:ascii="Atkinson Hyperlegible" w:hAnsi="Atkinson Hyperlegible"/>
        <w:sz w:val="20"/>
        <w:szCs w:val="28"/>
      </w:rPr>
      <w:tab/>
    </w:r>
    <w:r w:rsidRPr="00654D68">
      <w:rPr>
        <w:rFonts w:ascii="Atkinson Hyperlegible" w:hAnsi="Atkinson Hyperlegible"/>
        <w:sz w:val="20"/>
        <w:szCs w:val="28"/>
      </w:rPr>
      <w:tab/>
    </w:r>
    <w:r w:rsidR="00654D68" w:rsidRPr="00654D68">
      <w:rPr>
        <w:rFonts w:ascii="Atkinson Hyperlegible" w:hAnsi="Atkinson Hyperlegible"/>
        <w:sz w:val="20"/>
        <w:szCs w:val="28"/>
      </w:rPr>
      <w:t xml:space="preserve">        </w:t>
    </w:r>
    <w:r w:rsidRPr="00654D68">
      <w:rPr>
        <w:rFonts w:ascii="Atkinson Hyperlegible" w:hAnsi="Atkinson Hyperlegible"/>
        <w:szCs w:val="24"/>
      </w:rPr>
      <w:t xml:space="preserve">OFFICIAL                      </w:t>
    </w:r>
    <w:r w:rsidRPr="00654D68">
      <w:rPr>
        <w:rFonts w:ascii="Atkinson Hyperlegible" w:hAnsi="Atkinson Hyperlegible"/>
        <w:szCs w:val="24"/>
      </w:rPr>
      <w:tab/>
    </w:r>
    <w:r w:rsidRPr="00654D68">
      <w:rPr>
        <w:rFonts w:ascii="Atkinson Hyperlegible" w:hAnsi="Atkinson Hyperlegible"/>
        <w:szCs w:val="24"/>
      </w:rPr>
      <w:tab/>
    </w:r>
    <w:r w:rsidRPr="00654D68">
      <w:rPr>
        <w:rFonts w:ascii="Atkinson Hyperlegible" w:hAnsi="Atkinson Hyperlegible"/>
        <w:szCs w:val="24"/>
      </w:rPr>
      <w:tab/>
    </w:r>
    <w:r w:rsidRPr="00654D68">
      <w:rPr>
        <w:rFonts w:ascii="Atkinson Hyperlegible" w:hAnsi="Atkinson Hyperlegible"/>
        <w:szCs w:val="24"/>
      </w:rPr>
      <w:tab/>
    </w:r>
    <w:r w:rsidRPr="00654D68">
      <w:rPr>
        <w:rFonts w:ascii="Atkinson Hyperlegible" w:hAnsi="Atkinson Hyperlegible"/>
        <w:szCs w:val="24"/>
      </w:rPr>
      <w:tab/>
      <w:t xml:space="preserve">                             </w:t>
    </w:r>
    <w:sdt>
      <w:sdtPr>
        <w:rPr>
          <w:rFonts w:ascii="Atkinson Hyperlegible" w:hAnsi="Atkinson Hyperlegible"/>
        </w:rPr>
        <w:id w:val="-66400980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F60B1D" w:rsidRPr="00654D68">
          <w:rPr>
            <w:rFonts w:ascii="Atkinson Hyperlegible" w:hAnsi="Atkinson Hyperlegible"/>
          </w:rPr>
          <w:fldChar w:fldCharType="begin"/>
        </w:r>
        <w:r w:rsidR="00F60B1D" w:rsidRPr="00654D68">
          <w:rPr>
            <w:rFonts w:ascii="Atkinson Hyperlegible" w:hAnsi="Atkinson Hyperlegible"/>
          </w:rPr>
          <w:instrText xml:space="preserve"> PAGE   \* MERGEFORMAT </w:instrText>
        </w:r>
        <w:r w:rsidR="00F60B1D" w:rsidRPr="00654D68">
          <w:rPr>
            <w:rFonts w:ascii="Atkinson Hyperlegible" w:hAnsi="Atkinson Hyperlegible"/>
          </w:rPr>
          <w:fldChar w:fldCharType="separate"/>
        </w:r>
        <w:r w:rsidR="00F60B1D" w:rsidRPr="00654D68">
          <w:rPr>
            <w:rFonts w:ascii="Atkinson Hyperlegible" w:hAnsi="Atkinson Hyperlegible"/>
            <w:noProof/>
          </w:rPr>
          <w:t>2</w:t>
        </w:r>
        <w:r w:rsidR="00F60B1D" w:rsidRPr="00654D68">
          <w:rPr>
            <w:rFonts w:ascii="Atkinson Hyperlegible" w:hAnsi="Atkinson Hyperlegible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738F9" w14:textId="77777777" w:rsidR="00FE5962" w:rsidRDefault="00FE5962" w:rsidP="00B027B7">
      <w:pPr>
        <w:spacing w:after="0" w:line="240" w:lineRule="auto"/>
      </w:pPr>
      <w:r>
        <w:separator/>
      </w:r>
    </w:p>
  </w:footnote>
  <w:footnote w:type="continuationSeparator" w:id="0">
    <w:p w14:paraId="598CDD1E" w14:textId="77777777" w:rsidR="00FE5962" w:rsidRDefault="00FE5962" w:rsidP="00B027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F3105" w14:textId="42C2CE21" w:rsidR="00B027B7" w:rsidRPr="00654D68" w:rsidRDefault="00B027B7">
    <w:pPr>
      <w:pStyle w:val="Header"/>
      <w:rPr>
        <w:rFonts w:ascii="Atkinson Hyperlegible" w:hAnsi="Atkinson Hyperlegible"/>
      </w:rPr>
    </w:pPr>
    <w:r w:rsidRPr="00654D68">
      <w:rPr>
        <w:rFonts w:ascii="Atkinson Hyperlegible" w:hAnsi="Atkinson Hyperlegible"/>
      </w:rPr>
      <w:t xml:space="preserve">FORM </w:t>
    </w:r>
    <w:proofErr w:type="spellStart"/>
    <w:r w:rsidRPr="00654D68">
      <w:rPr>
        <w:rFonts w:ascii="Atkinson Hyperlegible" w:hAnsi="Atkinson Hyperlegible"/>
      </w:rPr>
      <w:t>RCR</w:t>
    </w:r>
    <w:r w:rsidR="00EB74C6">
      <w:rPr>
        <w:rFonts w:ascii="Atkinson Hyperlegible" w:hAnsi="Atkinson Hyperlegible"/>
      </w:rPr>
      <w:t>1a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378C7"/>
    <w:multiLevelType w:val="hybridMultilevel"/>
    <w:tmpl w:val="693A6F60"/>
    <w:lvl w:ilvl="0" w:tplc="414C5D72">
      <w:numFmt w:val="bullet"/>
      <w:lvlText w:val=""/>
      <w:lvlJc w:val="left"/>
      <w:pPr>
        <w:ind w:left="1182" w:hanging="358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7610D4B6">
      <w:numFmt w:val="bullet"/>
      <w:lvlText w:val="•"/>
      <w:lvlJc w:val="left"/>
      <w:pPr>
        <w:ind w:left="2152" w:hanging="358"/>
      </w:pPr>
      <w:rPr>
        <w:rFonts w:hint="default"/>
        <w:lang w:val="en-US" w:eastAsia="en-US" w:bidi="ar-SA"/>
      </w:rPr>
    </w:lvl>
    <w:lvl w:ilvl="2" w:tplc="002A9202">
      <w:numFmt w:val="bullet"/>
      <w:lvlText w:val="•"/>
      <w:lvlJc w:val="left"/>
      <w:pPr>
        <w:ind w:left="3124" w:hanging="358"/>
      </w:pPr>
      <w:rPr>
        <w:rFonts w:hint="default"/>
        <w:lang w:val="en-US" w:eastAsia="en-US" w:bidi="ar-SA"/>
      </w:rPr>
    </w:lvl>
    <w:lvl w:ilvl="3" w:tplc="EBCC7DEE">
      <w:numFmt w:val="bullet"/>
      <w:lvlText w:val="•"/>
      <w:lvlJc w:val="left"/>
      <w:pPr>
        <w:ind w:left="4097" w:hanging="358"/>
      </w:pPr>
      <w:rPr>
        <w:rFonts w:hint="default"/>
        <w:lang w:val="en-US" w:eastAsia="en-US" w:bidi="ar-SA"/>
      </w:rPr>
    </w:lvl>
    <w:lvl w:ilvl="4" w:tplc="8DEE7B88">
      <w:numFmt w:val="bullet"/>
      <w:lvlText w:val="•"/>
      <w:lvlJc w:val="left"/>
      <w:pPr>
        <w:ind w:left="5069" w:hanging="358"/>
      </w:pPr>
      <w:rPr>
        <w:rFonts w:hint="default"/>
        <w:lang w:val="en-US" w:eastAsia="en-US" w:bidi="ar-SA"/>
      </w:rPr>
    </w:lvl>
    <w:lvl w:ilvl="5" w:tplc="B79428BE">
      <w:numFmt w:val="bullet"/>
      <w:lvlText w:val="•"/>
      <w:lvlJc w:val="left"/>
      <w:pPr>
        <w:ind w:left="6042" w:hanging="358"/>
      </w:pPr>
      <w:rPr>
        <w:rFonts w:hint="default"/>
        <w:lang w:val="en-US" w:eastAsia="en-US" w:bidi="ar-SA"/>
      </w:rPr>
    </w:lvl>
    <w:lvl w:ilvl="6" w:tplc="66BE15BA">
      <w:numFmt w:val="bullet"/>
      <w:lvlText w:val="•"/>
      <w:lvlJc w:val="left"/>
      <w:pPr>
        <w:ind w:left="7014" w:hanging="358"/>
      </w:pPr>
      <w:rPr>
        <w:rFonts w:hint="default"/>
        <w:lang w:val="en-US" w:eastAsia="en-US" w:bidi="ar-SA"/>
      </w:rPr>
    </w:lvl>
    <w:lvl w:ilvl="7" w:tplc="D7849E3C">
      <w:numFmt w:val="bullet"/>
      <w:lvlText w:val="•"/>
      <w:lvlJc w:val="left"/>
      <w:pPr>
        <w:ind w:left="7986" w:hanging="358"/>
      </w:pPr>
      <w:rPr>
        <w:rFonts w:hint="default"/>
        <w:lang w:val="en-US" w:eastAsia="en-US" w:bidi="ar-SA"/>
      </w:rPr>
    </w:lvl>
    <w:lvl w:ilvl="8" w:tplc="E91C536A">
      <w:numFmt w:val="bullet"/>
      <w:lvlText w:val="•"/>
      <w:lvlJc w:val="left"/>
      <w:pPr>
        <w:ind w:left="8959" w:hanging="358"/>
      </w:pPr>
      <w:rPr>
        <w:rFonts w:hint="default"/>
        <w:lang w:val="en-US" w:eastAsia="en-US" w:bidi="ar-SA"/>
      </w:rPr>
    </w:lvl>
  </w:abstractNum>
  <w:abstractNum w:abstractNumId="1" w15:restartNumberingAfterBreak="0">
    <w:nsid w:val="1F552FD7"/>
    <w:multiLevelType w:val="hybridMultilevel"/>
    <w:tmpl w:val="0DC0C9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7931748">
    <w:abstractNumId w:val="0"/>
  </w:num>
  <w:num w:numId="2" w16cid:durableId="207882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478"/>
    <w:rsid w:val="000102B2"/>
    <w:rsid w:val="000140A2"/>
    <w:rsid w:val="00014A83"/>
    <w:rsid w:val="00020F56"/>
    <w:rsid w:val="00026753"/>
    <w:rsid w:val="0005041A"/>
    <w:rsid w:val="0005056B"/>
    <w:rsid w:val="0005340C"/>
    <w:rsid w:val="00061DEB"/>
    <w:rsid w:val="000839E0"/>
    <w:rsid w:val="000A207E"/>
    <w:rsid w:val="000A36A7"/>
    <w:rsid w:val="000D22BD"/>
    <w:rsid w:val="000D7692"/>
    <w:rsid w:val="000E646A"/>
    <w:rsid w:val="000E7632"/>
    <w:rsid w:val="000F4B97"/>
    <w:rsid w:val="0012202B"/>
    <w:rsid w:val="00122193"/>
    <w:rsid w:val="0012500F"/>
    <w:rsid w:val="001353BB"/>
    <w:rsid w:val="00135628"/>
    <w:rsid w:val="0013771B"/>
    <w:rsid w:val="00142D44"/>
    <w:rsid w:val="00144EE3"/>
    <w:rsid w:val="0015444F"/>
    <w:rsid w:val="00157A11"/>
    <w:rsid w:val="00161FF6"/>
    <w:rsid w:val="00190299"/>
    <w:rsid w:val="001B316A"/>
    <w:rsid w:val="001C1B83"/>
    <w:rsid w:val="001E3B26"/>
    <w:rsid w:val="001E7A26"/>
    <w:rsid w:val="001F1A45"/>
    <w:rsid w:val="001F4BAA"/>
    <w:rsid w:val="00204B80"/>
    <w:rsid w:val="00205B75"/>
    <w:rsid w:val="0020799B"/>
    <w:rsid w:val="00236D1C"/>
    <w:rsid w:val="002434D9"/>
    <w:rsid w:val="0025059B"/>
    <w:rsid w:val="00260444"/>
    <w:rsid w:val="002633F0"/>
    <w:rsid w:val="002646A7"/>
    <w:rsid w:val="0027595A"/>
    <w:rsid w:val="0028487A"/>
    <w:rsid w:val="002960EB"/>
    <w:rsid w:val="002963B8"/>
    <w:rsid w:val="00296B07"/>
    <w:rsid w:val="002B1014"/>
    <w:rsid w:val="002C19C1"/>
    <w:rsid w:val="002C1F6E"/>
    <w:rsid w:val="002C64BB"/>
    <w:rsid w:val="002D4B8E"/>
    <w:rsid w:val="002F61F3"/>
    <w:rsid w:val="00301AC5"/>
    <w:rsid w:val="00302697"/>
    <w:rsid w:val="00305A60"/>
    <w:rsid w:val="00315D07"/>
    <w:rsid w:val="00316A14"/>
    <w:rsid w:val="00334C69"/>
    <w:rsid w:val="00335ECB"/>
    <w:rsid w:val="00344B9F"/>
    <w:rsid w:val="00345775"/>
    <w:rsid w:val="00352E45"/>
    <w:rsid w:val="00372BBD"/>
    <w:rsid w:val="003A2FBC"/>
    <w:rsid w:val="003C2AD9"/>
    <w:rsid w:val="003C4EEF"/>
    <w:rsid w:val="003C5563"/>
    <w:rsid w:val="003C7520"/>
    <w:rsid w:val="00403075"/>
    <w:rsid w:val="004031AF"/>
    <w:rsid w:val="00407399"/>
    <w:rsid w:val="00420426"/>
    <w:rsid w:val="0042189A"/>
    <w:rsid w:val="00432C4A"/>
    <w:rsid w:val="00444A54"/>
    <w:rsid w:val="0045779A"/>
    <w:rsid w:val="004720CC"/>
    <w:rsid w:val="004734D5"/>
    <w:rsid w:val="00476EE6"/>
    <w:rsid w:val="00486A96"/>
    <w:rsid w:val="00487537"/>
    <w:rsid w:val="00496CF4"/>
    <w:rsid w:val="004A1654"/>
    <w:rsid w:val="004A78C2"/>
    <w:rsid w:val="004B0A73"/>
    <w:rsid w:val="004B1E19"/>
    <w:rsid w:val="004C1352"/>
    <w:rsid w:val="004C535A"/>
    <w:rsid w:val="004C5394"/>
    <w:rsid w:val="004D0408"/>
    <w:rsid w:val="004D2F1B"/>
    <w:rsid w:val="004D3A70"/>
    <w:rsid w:val="004D4C7E"/>
    <w:rsid w:val="004E3605"/>
    <w:rsid w:val="004F35D0"/>
    <w:rsid w:val="004F4DCE"/>
    <w:rsid w:val="004F66D5"/>
    <w:rsid w:val="00502641"/>
    <w:rsid w:val="00517C5E"/>
    <w:rsid w:val="00523F4A"/>
    <w:rsid w:val="00523FFB"/>
    <w:rsid w:val="00525986"/>
    <w:rsid w:val="005304F8"/>
    <w:rsid w:val="0053342D"/>
    <w:rsid w:val="00552325"/>
    <w:rsid w:val="005563A6"/>
    <w:rsid w:val="005615C1"/>
    <w:rsid w:val="00564A58"/>
    <w:rsid w:val="00574A47"/>
    <w:rsid w:val="0057643C"/>
    <w:rsid w:val="005A5BA0"/>
    <w:rsid w:val="005A5F27"/>
    <w:rsid w:val="005A7DF9"/>
    <w:rsid w:val="005B123C"/>
    <w:rsid w:val="005C1F8E"/>
    <w:rsid w:val="005C3042"/>
    <w:rsid w:val="005C5B52"/>
    <w:rsid w:val="005D0884"/>
    <w:rsid w:val="005D4C61"/>
    <w:rsid w:val="005D4E1B"/>
    <w:rsid w:val="005D5119"/>
    <w:rsid w:val="005E0A7E"/>
    <w:rsid w:val="005E0BF5"/>
    <w:rsid w:val="005E3A35"/>
    <w:rsid w:val="005E5CE6"/>
    <w:rsid w:val="005F2C3C"/>
    <w:rsid w:val="00604138"/>
    <w:rsid w:val="00611A12"/>
    <w:rsid w:val="00623470"/>
    <w:rsid w:val="0062359C"/>
    <w:rsid w:val="006251ED"/>
    <w:rsid w:val="00632C7C"/>
    <w:rsid w:val="0063580F"/>
    <w:rsid w:val="00637148"/>
    <w:rsid w:val="0064232A"/>
    <w:rsid w:val="00645FC2"/>
    <w:rsid w:val="00647D10"/>
    <w:rsid w:val="00652B0E"/>
    <w:rsid w:val="00654D68"/>
    <w:rsid w:val="0065505E"/>
    <w:rsid w:val="00655479"/>
    <w:rsid w:val="00657F2D"/>
    <w:rsid w:val="00667C27"/>
    <w:rsid w:val="00677E7B"/>
    <w:rsid w:val="006827D3"/>
    <w:rsid w:val="00687938"/>
    <w:rsid w:val="006B3517"/>
    <w:rsid w:val="006C0F47"/>
    <w:rsid w:val="006E5417"/>
    <w:rsid w:val="006E789B"/>
    <w:rsid w:val="006F490C"/>
    <w:rsid w:val="006F740D"/>
    <w:rsid w:val="00703183"/>
    <w:rsid w:val="00714AE5"/>
    <w:rsid w:val="00720E30"/>
    <w:rsid w:val="00722060"/>
    <w:rsid w:val="007222B9"/>
    <w:rsid w:val="00750EDE"/>
    <w:rsid w:val="00752078"/>
    <w:rsid w:val="00754A40"/>
    <w:rsid w:val="007702EF"/>
    <w:rsid w:val="00772F0D"/>
    <w:rsid w:val="00784C85"/>
    <w:rsid w:val="007A7F47"/>
    <w:rsid w:val="007B45E9"/>
    <w:rsid w:val="007B5469"/>
    <w:rsid w:val="007C147F"/>
    <w:rsid w:val="007E0972"/>
    <w:rsid w:val="00806D62"/>
    <w:rsid w:val="008266CD"/>
    <w:rsid w:val="00835CC3"/>
    <w:rsid w:val="008478E6"/>
    <w:rsid w:val="008527F7"/>
    <w:rsid w:val="008555F0"/>
    <w:rsid w:val="00860FFA"/>
    <w:rsid w:val="0086322C"/>
    <w:rsid w:val="00876CD8"/>
    <w:rsid w:val="00883690"/>
    <w:rsid w:val="00891C6B"/>
    <w:rsid w:val="008A5C05"/>
    <w:rsid w:val="008B40AA"/>
    <w:rsid w:val="008B7212"/>
    <w:rsid w:val="008C5FF9"/>
    <w:rsid w:val="008D438E"/>
    <w:rsid w:val="008D6F7A"/>
    <w:rsid w:val="008E022E"/>
    <w:rsid w:val="008F29A3"/>
    <w:rsid w:val="008F29D6"/>
    <w:rsid w:val="00901021"/>
    <w:rsid w:val="009050EB"/>
    <w:rsid w:val="00907382"/>
    <w:rsid w:val="00913663"/>
    <w:rsid w:val="00921DDF"/>
    <w:rsid w:val="009275FD"/>
    <w:rsid w:val="00930076"/>
    <w:rsid w:val="009405F1"/>
    <w:rsid w:val="00964328"/>
    <w:rsid w:val="00971D23"/>
    <w:rsid w:val="00985580"/>
    <w:rsid w:val="009903BF"/>
    <w:rsid w:val="00993D10"/>
    <w:rsid w:val="009A44F9"/>
    <w:rsid w:val="009B387A"/>
    <w:rsid w:val="009B455E"/>
    <w:rsid w:val="009C1568"/>
    <w:rsid w:val="009D77F0"/>
    <w:rsid w:val="009F13DC"/>
    <w:rsid w:val="00A2627C"/>
    <w:rsid w:val="00A3096D"/>
    <w:rsid w:val="00A319F6"/>
    <w:rsid w:val="00A65411"/>
    <w:rsid w:val="00A735EA"/>
    <w:rsid w:val="00A771DD"/>
    <w:rsid w:val="00A84190"/>
    <w:rsid w:val="00AA62AA"/>
    <w:rsid w:val="00AB00CB"/>
    <w:rsid w:val="00AB5DE3"/>
    <w:rsid w:val="00AC0EF2"/>
    <w:rsid w:val="00AC3C11"/>
    <w:rsid w:val="00AE2AA7"/>
    <w:rsid w:val="00B027B7"/>
    <w:rsid w:val="00B05D12"/>
    <w:rsid w:val="00B120EB"/>
    <w:rsid w:val="00B13E6D"/>
    <w:rsid w:val="00B17919"/>
    <w:rsid w:val="00B32C0C"/>
    <w:rsid w:val="00B34226"/>
    <w:rsid w:val="00B345D2"/>
    <w:rsid w:val="00B40530"/>
    <w:rsid w:val="00B42AAC"/>
    <w:rsid w:val="00B51996"/>
    <w:rsid w:val="00B54BEB"/>
    <w:rsid w:val="00B616BB"/>
    <w:rsid w:val="00B64B9C"/>
    <w:rsid w:val="00BA227E"/>
    <w:rsid w:val="00BA6C1B"/>
    <w:rsid w:val="00BA7469"/>
    <w:rsid w:val="00BB1173"/>
    <w:rsid w:val="00BD421F"/>
    <w:rsid w:val="00BD788F"/>
    <w:rsid w:val="00BE25A7"/>
    <w:rsid w:val="00BF52DC"/>
    <w:rsid w:val="00BF6889"/>
    <w:rsid w:val="00BF68AB"/>
    <w:rsid w:val="00C05DB0"/>
    <w:rsid w:val="00C13A02"/>
    <w:rsid w:val="00C149E2"/>
    <w:rsid w:val="00C218F8"/>
    <w:rsid w:val="00C246EF"/>
    <w:rsid w:val="00C33207"/>
    <w:rsid w:val="00C51C96"/>
    <w:rsid w:val="00C53EB7"/>
    <w:rsid w:val="00C75B7E"/>
    <w:rsid w:val="00C77746"/>
    <w:rsid w:val="00C92A61"/>
    <w:rsid w:val="00CA6930"/>
    <w:rsid w:val="00CA7D6D"/>
    <w:rsid w:val="00CC39FB"/>
    <w:rsid w:val="00CD0CD2"/>
    <w:rsid w:val="00CE4478"/>
    <w:rsid w:val="00CF7622"/>
    <w:rsid w:val="00D10402"/>
    <w:rsid w:val="00D10572"/>
    <w:rsid w:val="00D14377"/>
    <w:rsid w:val="00D32F1D"/>
    <w:rsid w:val="00D62547"/>
    <w:rsid w:val="00D7449D"/>
    <w:rsid w:val="00D76E84"/>
    <w:rsid w:val="00D8197D"/>
    <w:rsid w:val="00D9204F"/>
    <w:rsid w:val="00DA01E4"/>
    <w:rsid w:val="00DB1E82"/>
    <w:rsid w:val="00DC121C"/>
    <w:rsid w:val="00DC2208"/>
    <w:rsid w:val="00DD20E7"/>
    <w:rsid w:val="00DE02B7"/>
    <w:rsid w:val="00DE5889"/>
    <w:rsid w:val="00DF2480"/>
    <w:rsid w:val="00DF74FC"/>
    <w:rsid w:val="00E12236"/>
    <w:rsid w:val="00E201E5"/>
    <w:rsid w:val="00E23D66"/>
    <w:rsid w:val="00E2693B"/>
    <w:rsid w:val="00E31BD6"/>
    <w:rsid w:val="00E433DF"/>
    <w:rsid w:val="00E4753B"/>
    <w:rsid w:val="00E531A0"/>
    <w:rsid w:val="00E63F08"/>
    <w:rsid w:val="00E8107A"/>
    <w:rsid w:val="00E814FF"/>
    <w:rsid w:val="00E86099"/>
    <w:rsid w:val="00E96D74"/>
    <w:rsid w:val="00E96F1A"/>
    <w:rsid w:val="00EA09D7"/>
    <w:rsid w:val="00EB74C6"/>
    <w:rsid w:val="00EC215D"/>
    <w:rsid w:val="00ED2B15"/>
    <w:rsid w:val="00ED73C0"/>
    <w:rsid w:val="00EE6B3A"/>
    <w:rsid w:val="00F01D75"/>
    <w:rsid w:val="00F03B05"/>
    <w:rsid w:val="00F04212"/>
    <w:rsid w:val="00F15FC5"/>
    <w:rsid w:val="00F23E8C"/>
    <w:rsid w:val="00F24392"/>
    <w:rsid w:val="00F50FC7"/>
    <w:rsid w:val="00F5107D"/>
    <w:rsid w:val="00F5420E"/>
    <w:rsid w:val="00F56970"/>
    <w:rsid w:val="00F60B1D"/>
    <w:rsid w:val="00F65763"/>
    <w:rsid w:val="00F92678"/>
    <w:rsid w:val="00F9512E"/>
    <w:rsid w:val="00FB0901"/>
    <w:rsid w:val="00FD1F46"/>
    <w:rsid w:val="00FD24E6"/>
    <w:rsid w:val="00FD3EF9"/>
    <w:rsid w:val="00FE2EE2"/>
    <w:rsid w:val="00FE31A1"/>
    <w:rsid w:val="00FE5962"/>
    <w:rsid w:val="00FF5B57"/>
    <w:rsid w:val="00FF60BB"/>
    <w:rsid w:val="01F20B5D"/>
    <w:rsid w:val="08D59C21"/>
    <w:rsid w:val="0AA0709C"/>
    <w:rsid w:val="0EAC4F16"/>
    <w:rsid w:val="0F1ED7BD"/>
    <w:rsid w:val="0F793F5E"/>
    <w:rsid w:val="105EC4EF"/>
    <w:rsid w:val="1162E4B8"/>
    <w:rsid w:val="1E42BBD9"/>
    <w:rsid w:val="1F2C2A69"/>
    <w:rsid w:val="21225349"/>
    <w:rsid w:val="21B021D6"/>
    <w:rsid w:val="25EAA262"/>
    <w:rsid w:val="2BC00557"/>
    <w:rsid w:val="31C0F53E"/>
    <w:rsid w:val="368E3D89"/>
    <w:rsid w:val="37F4B513"/>
    <w:rsid w:val="38F671AF"/>
    <w:rsid w:val="3CC1F835"/>
    <w:rsid w:val="3CD4F2BC"/>
    <w:rsid w:val="3D97AD75"/>
    <w:rsid w:val="40C93FC8"/>
    <w:rsid w:val="47124A66"/>
    <w:rsid w:val="4CA2D529"/>
    <w:rsid w:val="4DCBDEF2"/>
    <w:rsid w:val="5656C386"/>
    <w:rsid w:val="59C48727"/>
    <w:rsid w:val="5BDC4279"/>
    <w:rsid w:val="5D750628"/>
    <w:rsid w:val="5E720E22"/>
    <w:rsid w:val="610F607B"/>
    <w:rsid w:val="660D0688"/>
    <w:rsid w:val="6662AE3A"/>
    <w:rsid w:val="66EDA3D1"/>
    <w:rsid w:val="69FBD2BD"/>
    <w:rsid w:val="6A54A0F3"/>
    <w:rsid w:val="6D3A6203"/>
    <w:rsid w:val="763D50A9"/>
    <w:rsid w:val="79FB94C2"/>
    <w:rsid w:val="7B37BE95"/>
    <w:rsid w:val="7D738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59EFB"/>
  <w15:chartTrackingRefBased/>
  <w15:docId w15:val="{CC4B3CB9-AF82-42AE-8A91-E84B34CFA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20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7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246EF"/>
    <w:rPr>
      <w:color w:val="666666"/>
    </w:rPr>
  </w:style>
  <w:style w:type="character" w:customStyle="1" w:styleId="Heading1Char">
    <w:name w:val="Heading 1 Char"/>
    <w:basedOn w:val="DefaultParagraphFont"/>
    <w:link w:val="Heading1"/>
    <w:uiPriority w:val="9"/>
    <w:rsid w:val="00DD20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157A1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3"/>
      <w:szCs w:val="23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57A11"/>
    <w:rPr>
      <w:rFonts w:ascii="Arial" w:eastAsia="Arial" w:hAnsi="Arial" w:cs="Arial"/>
      <w:kern w:val="0"/>
      <w:sz w:val="23"/>
      <w:szCs w:val="23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157A11"/>
    <w:pPr>
      <w:widowControl w:val="0"/>
      <w:autoSpaceDE w:val="0"/>
      <w:autoSpaceDN w:val="0"/>
      <w:spacing w:before="92" w:after="0" w:line="240" w:lineRule="auto"/>
      <w:ind w:left="1177" w:right="575" w:hanging="365"/>
    </w:pPr>
    <w:rPr>
      <w:rFonts w:ascii="Arial" w:eastAsia="Arial" w:hAnsi="Arial" w:cs="Arial"/>
      <w:kern w:val="0"/>
      <w:lang w:val="en-US"/>
      <w14:ligatures w14:val="none"/>
    </w:rPr>
  </w:style>
  <w:style w:type="character" w:styleId="Hyperlink">
    <w:name w:val="Hyperlink"/>
    <w:uiPriority w:val="99"/>
    <w:unhideWhenUsed/>
    <w:rsid w:val="008D6F7A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B027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7B7"/>
  </w:style>
  <w:style w:type="paragraph" w:styleId="Footer">
    <w:name w:val="footer"/>
    <w:basedOn w:val="Normal"/>
    <w:link w:val="FooterChar"/>
    <w:uiPriority w:val="99"/>
    <w:unhideWhenUsed/>
    <w:rsid w:val="00B027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7B7"/>
  </w:style>
  <w:style w:type="table" w:customStyle="1" w:styleId="TableGrid1">
    <w:name w:val="TableGrid1"/>
    <w:rsid w:val="00305A60"/>
    <w:pPr>
      <w:spacing w:after="0" w:line="240" w:lineRule="auto"/>
    </w:pPr>
    <w:rPr>
      <w:rFonts w:eastAsiaTheme="minorEastAsia"/>
      <w:kern w:val="0"/>
      <w:lang w:eastAsia="en-GB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8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03.safelinks.protection.outlook.com/?url=https%3A%2F%2Fmy.uk.evidence.com%2F%3Fclass%3DUIX%26proc%3DRegister%26ctx%3Dsharetknxfer%26ctx_key%3Demail%3Aaad1ea3fbcd64003b03587803da748ac%404b863e8412ce428d84f6011ce6df2135%26ctx_entity%3Devidence%26ctx_batch_id%3D9d65f04e3a3b41c0ba94c43dc08514cf%26ctx_partner_id%3Da93da615854047c79ef0a29f2034ce3c&amp;data=02%7C01%7CNikki.Johnston%40essex.police.uk%7C91a860a9e6554625ace108d81852b8fb%7Cf31b07f09cf940db964d6ff986a97e3d%7C0%7C0%7C637286090848811956&amp;sdata=HOdmgRMkSY4vr0K7DqMjdnjnnCbfveuIQGy6vhWysaY%3D&amp;reserved=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road.collision.records@essex.police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egislation.gov.uk/ukpga/2018/12/schedule/1/part/2/enacte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1211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Philip Swift</cp:lastModifiedBy>
  <cp:revision>2</cp:revision>
  <dcterms:created xsi:type="dcterms:W3CDTF">2026-02-15T17:33:00Z</dcterms:created>
  <dcterms:modified xsi:type="dcterms:W3CDTF">2026-02-16T15:44:00Z</dcterms:modified>
</cp:coreProperties>
</file>